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42C9" w14:textId="69A7C304" w:rsidR="00611A55" w:rsidRPr="007B1939" w:rsidRDefault="00611A55" w:rsidP="00611A55"/>
    <w:p w14:paraId="3FC48B2D" w14:textId="77777777" w:rsidR="00611A55" w:rsidRPr="007B1939" w:rsidRDefault="00611A55" w:rsidP="00611A55">
      <w:pPr>
        <w:jc w:val="center"/>
        <w:rPr>
          <w:sz w:val="40"/>
          <w:szCs w:val="40"/>
        </w:rPr>
      </w:pPr>
    </w:p>
    <w:p w14:paraId="3B1CB953" w14:textId="77777777" w:rsidR="00611A55" w:rsidRPr="007B1939" w:rsidRDefault="00611A55" w:rsidP="00611A55">
      <w:pPr>
        <w:jc w:val="center"/>
        <w:rPr>
          <w:sz w:val="40"/>
          <w:szCs w:val="40"/>
        </w:rPr>
      </w:pPr>
    </w:p>
    <w:p w14:paraId="12948E5D" w14:textId="0CEF3A65" w:rsidR="00611A55" w:rsidRPr="00B935B2" w:rsidRDefault="00611A55" w:rsidP="00611A55">
      <w:pPr>
        <w:jc w:val="center"/>
        <w:rPr>
          <w:sz w:val="40"/>
          <w:szCs w:val="40"/>
        </w:rPr>
      </w:pPr>
      <w:r w:rsidRPr="00B935B2">
        <w:rPr>
          <w:sz w:val="40"/>
          <w:szCs w:val="40"/>
        </w:rPr>
        <w:t>Analysis of Concert Ticket Pricing Strategy</w:t>
      </w:r>
    </w:p>
    <w:p w14:paraId="7123CBB0" w14:textId="77777777" w:rsidR="00611A55" w:rsidRPr="00B935B2" w:rsidRDefault="00611A55" w:rsidP="00611A55">
      <w:pPr>
        <w:jc w:val="center"/>
        <w:rPr>
          <w:sz w:val="40"/>
          <w:szCs w:val="40"/>
        </w:rPr>
      </w:pPr>
    </w:p>
    <w:p w14:paraId="68264B64" w14:textId="4A5A4712" w:rsidR="00611A55" w:rsidRPr="00B935B2" w:rsidRDefault="00611A55" w:rsidP="00611A55">
      <w:pPr>
        <w:jc w:val="center"/>
        <w:rPr>
          <w:sz w:val="40"/>
          <w:szCs w:val="40"/>
        </w:rPr>
      </w:pPr>
      <w:r w:rsidRPr="00B935B2">
        <w:rPr>
          <w:sz w:val="40"/>
          <w:szCs w:val="40"/>
        </w:rPr>
        <w:t>in China Online Secondary Market</w:t>
      </w:r>
    </w:p>
    <w:p w14:paraId="043280F1" w14:textId="77777777" w:rsidR="00611A55" w:rsidRPr="00B935B2" w:rsidRDefault="00611A55" w:rsidP="00611A55">
      <w:pPr>
        <w:jc w:val="center"/>
        <w:rPr>
          <w:sz w:val="40"/>
          <w:szCs w:val="40"/>
        </w:rPr>
      </w:pPr>
    </w:p>
    <w:p w14:paraId="4E41A904" w14:textId="20893F45" w:rsidR="00611A55" w:rsidRPr="00B935B2" w:rsidRDefault="00611A55" w:rsidP="00611A55">
      <w:pPr>
        <w:jc w:val="center"/>
        <w:rPr>
          <w:sz w:val="40"/>
          <w:szCs w:val="40"/>
        </w:rPr>
      </w:pPr>
      <w:r w:rsidRPr="00B935B2">
        <w:rPr>
          <w:sz w:val="40"/>
          <w:szCs w:val="40"/>
        </w:rPr>
        <w:t>by</w:t>
      </w:r>
    </w:p>
    <w:p w14:paraId="4C4D09DD" w14:textId="42804E48" w:rsidR="00611A55" w:rsidRPr="00B935B2" w:rsidRDefault="00611A55" w:rsidP="00611A55">
      <w:pPr>
        <w:jc w:val="center"/>
        <w:rPr>
          <w:rFonts w:hint="eastAsia"/>
          <w:sz w:val="40"/>
          <w:szCs w:val="40"/>
        </w:rPr>
      </w:pPr>
    </w:p>
    <w:p w14:paraId="4F4808AE" w14:textId="77777777" w:rsidR="00611A55" w:rsidRPr="00B935B2" w:rsidRDefault="00611A55" w:rsidP="00611A55">
      <w:pPr>
        <w:jc w:val="center"/>
        <w:rPr>
          <w:sz w:val="40"/>
          <w:szCs w:val="40"/>
        </w:rPr>
      </w:pPr>
    </w:p>
    <w:p w14:paraId="0C4CCFDE" w14:textId="0D2228EB" w:rsidR="00611A55" w:rsidRPr="00B935B2" w:rsidRDefault="00611A55" w:rsidP="00611A55">
      <w:pPr>
        <w:jc w:val="center"/>
        <w:rPr>
          <w:sz w:val="32"/>
          <w:szCs w:val="32"/>
        </w:rPr>
      </w:pPr>
      <w:r w:rsidRPr="00B935B2">
        <w:rPr>
          <w:sz w:val="32"/>
          <w:szCs w:val="32"/>
        </w:rPr>
        <w:t>Jiayun Qu</w:t>
      </w:r>
    </w:p>
    <w:p w14:paraId="70A47677" w14:textId="7061A3D8" w:rsidR="00611A55" w:rsidRPr="00B935B2" w:rsidRDefault="00611A55" w:rsidP="00611A55">
      <w:pPr>
        <w:jc w:val="center"/>
        <w:rPr>
          <w:sz w:val="32"/>
          <w:szCs w:val="32"/>
        </w:rPr>
      </w:pPr>
    </w:p>
    <w:p w14:paraId="6CD795F8" w14:textId="25A138B7" w:rsidR="00611A55" w:rsidRPr="00B935B2" w:rsidRDefault="00611A55" w:rsidP="00611A55">
      <w:pPr>
        <w:jc w:val="center"/>
        <w:rPr>
          <w:sz w:val="32"/>
          <w:szCs w:val="32"/>
        </w:rPr>
      </w:pPr>
    </w:p>
    <w:p w14:paraId="79CF2EDE" w14:textId="77777777" w:rsidR="00611A55" w:rsidRPr="00B935B2" w:rsidRDefault="00611A55" w:rsidP="00611A55">
      <w:pPr>
        <w:jc w:val="center"/>
        <w:rPr>
          <w:sz w:val="32"/>
        </w:rPr>
      </w:pPr>
    </w:p>
    <w:p w14:paraId="42F4B788" w14:textId="48E8DCF3" w:rsidR="00611A55" w:rsidRPr="00B935B2" w:rsidRDefault="00611A55" w:rsidP="00611A55">
      <w:pPr>
        <w:jc w:val="center"/>
        <w:rPr>
          <w:sz w:val="32"/>
          <w:szCs w:val="32"/>
        </w:rPr>
      </w:pPr>
      <w:r w:rsidRPr="00B935B2">
        <w:rPr>
          <w:sz w:val="32"/>
          <w:szCs w:val="32"/>
        </w:rPr>
        <w:t>An honors thesis submitted in partial fulfillment</w:t>
      </w:r>
    </w:p>
    <w:p w14:paraId="28713C42" w14:textId="77777777" w:rsidR="00611A55" w:rsidRPr="00B935B2" w:rsidRDefault="00611A55" w:rsidP="00611A55">
      <w:pPr>
        <w:jc w:val="center"/>
        <w:rPr>
          <w:sz w:val="32"/>
          <w:szCs w:val="32"/>
        </w:rPr>
      </w:pPr>
    </w:p>
    <w:p w14:paraId="2C3A7446" w14:textId="1B216B9F" w:rsidR="00611A55" w:rsidRPr="00B935B2" w:rsidRDefault="00611A55" w:rsidP="00611A55">
      <w:pPr>
        <w:jc w:val="center"/>
        <w:rPr>
          <w:sz w:val="32"/>
          <w:szCs w:val="32"/>
        </w:rPr>
      </w:pPr>
      <w:r w:rsidRPr="00B935B2">
        <w:rPr>
          <w:sz w:val="32"/>
          <w:szCs w:val="32"/>
        </w:rPr>
        <w:t>of the requirements for the degree of</w:t>
      </w:r>
    </w:p>
    <w:p w14:paraId="6C2A7CB7" w14:textId="77777777" w:rsidR="00611A55" w:rsidRPr="00B935B2" w:rsidRDefault="00611A55" w:rsidP="00611A55">
      <w:pPr>
        <w:jc w:val="center"/>
        <w:rPr>
          <w:sz w:val="32"/>
          <w:szCs w:val="32"/>
        </w:rPr>
      </w:pPr>
    </w:p>
    <w:p w14:paraId="55C5C618" w14:textId="34FF5D09" w:rsidR="00611A55" w:rsidRPr="00B935B2" w:rsidRDefault="00611A55" w:rsidP="00611A55">
      <w:pPr>
        <w:jc w:val="center"/>
        <w:rPr>
          <w:sz w:val="32"/>
          <w:szCs w:val="32"/>
        </w:rPr>
      </w:pPr>
      <w:r w:rsidRPr="00B935B2">
        <w:rPr>
          <w:sz w:val="32"/>
          <w:szCs w:val="32"/>
        </w:rPr>
        <w:t>Bachelor of Science</w:t>
      </w:r>
    </w:p>
    <w:p w14:paraId="43A0F31E" w14:textId="77777777" w:rsidR="00611A55" w:rsidRPr="00B935B2" w:rsidRDefault="00611A55" w:rsidP="00611A55">
      <w:pPr>
        <w:jc w:val="center"/>
        <w:rPr>
          <w:sz w:val="32"/>
          <w:szCs w:val="32"/>
        </w:rPr>
      </w:pPr>
    </w:p>
    <w:p w14:paraId="75FCC570" w14:textId="109B9F5E" w:rsidR="00611A55" w:rsidRPr="00B935B2" w:rsidRDefault="00611A55" w:rsidP="00611A55">
      <w:pPr>
        <w:jc w:val="center"/>
        <w:rPr>
          <w:sz w:val="32"/>
          <w:szCs w:val="32"/>
        </w:rPr>
      </w:pPr>
      <w:r w:rsidRPr="00B935B2">
        <w:rPr>
          <w:sz w:val="32"/>
          <w:szCs w:val="32"/>
        </w:rPr>
        <w:t>Business Honors Program</w:t>
      </w:r>
    </w:p>
    <w:p w14:paraId="3D3D87FB" w14:textId="77777777" w:rsidR="00611A55" w:rsidRPr="00B935B2" w:rsidRDefault="00611A55" w:rsidP="00611A55">
      <w:pPr>
        <w:jc w:val="center"/>
        <w:rPr>
          <w:sz w:val="32"/>
          <w:szCs w:val="32"/>
        </w:rPr>
      </w:pPr>
    </w:p>
    <w:p w14:paraId="1B92BD45" w14:textId="7C966FD0" w:rsidR="00611A55" w:rsidRPr="00B935B2" w:rsidRDefault="00611A55" w:rsidP="00611A55">
      <w:pPr>
        <w:jc w:val="center"/>
        <w:rPr>
          <w:sz w:val="32"/>
          <w:szCs w:val="32"/>
        </w:rPr>
      </w:pPr>
      <w:r w:rsidRPr="00B935B2">
        <w:rPr>
          <w:sz w:val="32"/>
          <w:szCs w:val="32"/>
        </w:rPr>
        <w:t>NYU Shanghai</w:t>
      </w:r>
    </w:p>
    <w:p w14:paraId="324C7147" w14:textId="77777777" w:rsidR="00611A55" w:rsidRPr="00B935B2" w:rsidRDefault="00611A55" w:rsidP="00611A55">
      <w:pPr>
        <w:jc w:val="center"/>
        <w:rPr>
          <w:sz w:val="32"/>
          <w:szCs w:val="32"/>
        </w:rPr>
      </w:pPr>
    </w:p>
    <w:p w14:paraId="02C14928" w14:textId="2C373451" w:rsidR="00611A55" w:rsidRPr="00B935B2" w:rsidRDefault="00611A55" w:rsidP="00611A55">
      <w:pPr>
        <w:jc w:val="center"/>
        <w:rPr>
          <w:sz w:val="32"/>
          <w:szCs w:val="32"/>
        </w:rPr>
      </w:pPr>
      <w:r w:rsidRPr="00B935B2">
        <w:rPr>
          <w:sz w:val="32"/>
          <w:szCs w:val="32"/>
        </w:rPr>
        <w:t>May 2019</w:t>
      </w:r>
    </w:p>
    <w:p w14:paraId="5CDEDAD2" w14:textId="6C7D8A7F" w:rsidR="00611A55" w:rsidRPr="00B935B2" w:rsidRDefault="00611A55" w:rsidP="00611A55">
      <w:pPr>
        <w:jc w:val="center"/>
        <w:rPr>
          <w:sz w:val="32"/>
          <w:szCs w:val="32"/>
        </w:rPr>
      </w:pPr>
    </w:p>
    <w:p w14:paraId="27370CAB" w14:textId="77777777" w:rsidR="00611A55" w:rsidRPr="00B935B2" w:rsidRDefault="00611A55" w:rsidP="00611A55">
      <w:pPr>
        <w:jc w:val="center"/>
        <w:rPr>
          <w:sz w:val="32"/>
          <w:szCs w:val="32"/>
        </w:rPr>
      </w:pPr>
    </w:p>
    <w:p w14:paraId="4C2024CD" w14:textId="1A28A110" w:rsidR="00611A55" w:rsidRPr="00B935B2" w:rsidRDefault="00611A55" w:rsidP="00611A55">
      <w:pPr>
        <w:rPr>
          <w:sz w:val="32"/>
          <w:szCs w:val="32"/>
        </w:rPr>
      </w:pPr>
      <w:r w:rsidRPr="00B935B2">
        <w:rPr>
          <w:sz w:val="32"/>
          <w:szCs w:val="32"/>
        </w:rPr>
        <w:t>Professor Marti G. Subrahmanyam</w:t>
      </w:r>
      <w:r w:rsidRPr="00B935B2">
        <w:rPr>
          <w:sz w:val="32"/>
          <w:szCs w:val="32"/>
        </w:rPr>
        <w:tab/>
      </w:r>
      <w:r w:rsidR="006420FE" w:rsidRPr="00B935B2">
        <w:rPr>
          <w:sz w:val="32"/>
          <w:szCs w:val="32"/>
        </w:rPr>
        <w:t xml:space="preserve">        </w:t>
      </w:r>
      <w:r w:rsidR="00976E81" w:rsidRPr="00B935B2">
        <w:rPr>
          <w:sz w:val="32"/>
          <w:szCs w:val="32"/>
        </w:rPr>
        <w:t xml:space="preserve"> </w:t>
      </w:r>
      <w:r w:rsidRPr="00B935B2">
        <w:rPr>
          <w:sz w:val="32"/>
          <w:szCs w:val="32"/>
        </w:rPr>
        <w:t>Professor Yuxin Chen</w:t>
      </w:r>
    </w:p>
    <w:p w14:paraId="083098D5" w14:textId="77777777" w:rsidR="00611A55" w:rsidRPr="00B935B2" w:rsidRDefault="00611A55" w:rsidP="00611A55">
      <w:pPr>
        <w:rPr>
          <w:sz w:val="32"/>
          <w:szCs w:val="32"/>
        </w:rPr>
      </w:pPr>
      <w:r w:rsidRPr="00B935B2">
        <w:rPr>
          <w:sz w:val="32"/>
          <w:szCs w:val="32"/>
        </w:rPr>
        <w:t>Professor Yiqing Lu</w:t>
      </w:r>
    </w:p>
    <w:p w14:paraId="4B63CB04" w14:textId="77777777" w:rsidR="00611A55" w:rsidRPr="00B935B2" w:rsidRDefault="00611A55" w:rsidP="00611A55">
      <w:pPr>
        <w:rPr>
          <w:sz w:val="32"/>
          <w:szCs w:val="32"/>
        </w:rPr>
      </w:pPr>
      <w:r w:rsidRPr="00B935B2">
        <w:rPr>
          <w:sz w:val="32"/>
          <w:szCs w:val="32"/>
        </w:rPr>
        <w:t>Professor Shuang Zhang</w:t>
      </w:r>
    </w:p>
    <w:p w14:paraId="4E7035AA" w14:textId="77777777" w:rsidR="00611A55" w:rsidRPr="00B935B2" w:rsidRDefault="00611A55" w:rsidP="00611A55">
      <w:pPr>
        <w:rPr>
          <w:sz w:val="32"/>
          <w:szCs w:val="32"/>
        </w:rPr>
      </w:pPr>
    </w:p>
    <w:p w14:paraId="41C79319" w14:textId="6E3D9B3B" w:rsidR="00611A55" w:rsidRPr="00B935B2" w:rsidRDefault="00611A55" w:rsidP="00611A55">
      <w:pPr>
        <w:rPr>
          <w:sz w:val="32"/>
        </w:rPr>
      </w:pPr>
      <w:r w:rsidRPr="00B935B2">
        <w:rPr>
          <w:sz w:val="32"/>
          <w:szCs w:val="32"/>
        </w:rPr>
        <w:t>Faculty Advisers</w:t>
      </w:r>
      <w:r w:rsidRPr="00B935B2">
        <w:rPr>
          <w:sz w:val="32"/>
          <w:szCs w:val="32"/>
        </w:rPr>
        <w:tab/>
      </w:r>
      <w:r w:rsidRPr="00B935B2">
        <w:rPr>
          <w:sz w:val="32"/>
          <w:szCs w:val="32"/>
        </w:rPr>
        <w:tab/>
      </w:r>
      <w:r w:rsidRPr="00B935B2">
        <w:rPr>
          <w:sz w:val="32"/>
          <w:szCs w:val="32"/>
        </w:rPr>
        <w:tab/>
      </w:r>
      <w:r w:rsidRPr="00B935B2">
        <w:rPr>
          <w:sz w:val="32"/>
          <w:szCs w:val="32"/>
        </w:rPr>
        <w:tab/>
        <w:t xml:space="preserve">        </w:t>
      </w:r>
      <w:r w:rsidR="00976E81" w:rsidRPr="00B935B2">
        <w:rPr>
          <w:sz w:val="32"/>
          <w:szCs w:val="32"/>
        </w:rPr>
        <w:t xml:space="preserve">  </w:t>
      </w:r>
      <w:r w:rsidRPr="00B935B2">
        <w:rPr>
          <w:sz w:val="32"/>
          <w:szCs w:val="32"/>
        </w:rPr>
        <w:t>Thesis Adviser</w:t>
      </w:r>
      <w:r w:rsidRPr="00B935B2">
        <w:rPr>
          <w:sz w:val="32"/>
          <w:szCs w:val="32"/>
        </w:rPr>
        <w:tab/>
      </w:r>
      <w:r w:rsidRPr="00B935B2">
        <w:rPr>
          <w:sz w:val="32"/>
          <w:szCs w:val="32"/>
        </w:rPr>
        <w:tab/>
      </w:r>
    </w:p>
    <w:p w14:paraId="224CC5E1" w14:textId="0A1CEBF3" w:rsidR="00E171C2" w:rsidRPr="00B935B2" w:rsidRDefault="00611A55" w:rsidP="003C5D1F">
      <w:r w:rsidRPr="00B935B2">
        <w:br w:type="page"/>
      </w:r>
      <w:r w:rsidR="00E171C2" w:rsidRPr="00B935B2">
        <w:rPr>
          <w:sz w:val="32"/>
          <w:szCs w:val="32"/>
        </w:rPr>
        <w:lastRenderedPageBreak/>
        <w:tab/>
      </w:r>
    </w:p>
    <w:p w14:paraId="3D6F5556" w14:textId="51B91DAE" w:rsidR="00AE49B7" w:rsidRPr="00B935B2" w:rsidRDefault="00AE49B7" w:rsidP="002F7E20">
      <w:pPr>
        <w:pStyle w:val="TOC1"/>
        <w:rPr>
          <w:rFonts w:ascii="Times New Roman" w:hAnsi="Times New Roman" w:cs="Times New Roman"/>
          <w:lang w:eastAsia="zh-CN"/>
        </w:rPr>
      </w:pPr>
      <w:r w:rsidRPr="00B935B2">
        <w:rPr>
          <w:rFonts w:ascii="Times New Roman" w:hAnsi="Times New Roman" w:cs="Times New Roman"/>
        </w:rPr>
        <w:t>T</w:t>
      </w:r>
      <w:r w:rsidRPr="00B935B2">
        <w:rPr>
          <w:rFonts w:ascii="Times New Roman" w:hAnsi="Times New Roman" w:cs="Times New Roman"/>
          <w:lang w:eastAsia="zh-CN"/>
        </w:rPr>
        <w:t>able of Contents</w:t>
      </w:r>
    </w:p>
    <w:p w14:paraId="6626BF13" w14:textId="7EAF6FB7" w:rsidR="002F7E20" w:rsidRPr="00B935B2" w:rsidRDefault="00AE49B7" w:rsidP="002F7E20">
      <w:pPr>
        <w:pStyle w:val="TOC1"/>
        <w:rPr>
          <w:rFonts w:ascii="Times New Roman" w:hAnsi="Times New Roman" w:cs="Times New Roman"/>
          <w:b w:val="0"/>
          <w:noProof/>
          <w:kern w:val="0"/>
          <w:lang w:eastAsia="zh-CN"/>
        </w:rPr>
      </w:pPr>
      <w:r w:rsidRPr="00B935B2">
        <w:rPr>
          <w:rFonts w:ascii="Times New Roman" w:hAnsi="Times New Roman" w:cs="Times New Roman"/>
          <w:b w:val="0"/>
        </w:rPr>
        <w:fldChar w:fldCharType="begin"/>
      </w:r>
      <w:r w:rsidRPr="00B935B2">
        <w:rPr>
          <w:rFonts w:ascii="Times New Roman" w:hAnsi="Times New Roman" w:cs="Times New Roman"/>
          <w:b w:val="0"/>
        </w:rPr>
        <w:instrText xml:space="preserve"> TOC \o "1-4" \h \z \u </w:instrText>
      </w:r>
      <w:r w:rsidRPr="00B935B2">
        <w:rPr>
          <w:rFonts w:ascii="Times New Roman" w:hAnsi="Times New Roman" w:cs="Times New Roman"/>
          <w:b w:val="0"/>
        </w:rPr>
        <w:fldChar w:fldCharType="separate"/>
      </w:r>
      <w:hyperlink w:anchor="_Toc8070204" w:history="1">
        <w:r w:rsidR="002F7E20" w:rsidRPr="00B935B2">
          <w:rPr>
            <w:rStyle w:val="Hyperlink"/>
            <w:rFonts w:ascii="Times New Roman" w:hAnsi="Times New Roman" w:cs="Times New Roman"/>
            <w:noProof/>
          </w:rPr>
          <w:t>A</w:t>
        </w:r>
        <w:r w:rsidR="002F7E20" w:rsidRPr="00B935B2">
          <w:rPr>
            <w:rStyle w:val="Hyperlink"/>
            <w:rFonts w:ascii="Times New Roman" w:hAnsi="Times New Roman" w:cs="Times New Roman"/>
            <w:noProof/>
            <w:lang w:eastAsia="zh-CN"/>
          </w:rPr>
          <w:t>bstract</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_Toc8070204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3</w:t>
        </w:r>
        <w:r w:rsidR="002F7E20" w:rsidRPr="00B935B2">
          <w:rPr>
            <w:rFonts w:ascii="Times New Roman" w:hAnsi="Times New Roman" w:cs="Times New Roman"/>
            <w:noProof/>
            <w:webHidden/>
          </w:rPr>
          <w:fldChar w:fldCharType="end"/>
        </w:r>
      </w:hyperlink>
    </w:p>
    <w:p w14:paraId="777D3AD4" w14:textId="622E0FDD" w:rsidR="002F7E20" w:rsidRPr="00B935B2" w:rsidRDefault="00AB7473" w:rsidP="002F7E20">
      <w:pPr>
        <w:pStyle w:val="TOC1"/>
        <w:rPr>
          <w:rFonts w:ascii="Times New Roman" w:hAnsi="Times New Roman" w:cs="Times New Roman"/>
          <w:b w:val="0"/>
          <w:noProof/>
          <w:kern w:val="0"/>
          <w:lang w:eastAsia="zh-CN"/>
        </w:rPr>
      </w:pPr>
      <w:hyperlink w:anchor="_Toc8070205" w:history="1">
        <w:r w:rsidR="002F7E20" w:rsidRPr="00B935B2">
          <w:rPr>
            <w:rStyle w:val="Hyperlink"/>
            <w:rFonts w:ascii="Times New Roman" w:hAnsi="Times New Roman" w:cs="Times New Roman"/>
            <w:noProof/>
            <w:lang w:eastAsia="zh-CN"/>
          </w:rPr>
          <w:t>Introduction</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_Toc8070205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4</w:t>
        </w:r>
        <w:r w:rsidR="002F7E20" w:rsidRPr="00B935B2">
          <w:rPr>
            <w:rFonts w:ascii="Times New Roman" w:hAnsi="Times New Roman" w:cs="Times New Roman"/>
            <w:noProof/>
            <w:webHidden/>
          </w:rPr>
          <w:fldChar w:fldCharType="end"/>
        </w:r>
      </w:hyperlink>
    </w:p>
    <w:p w14:paraId="1A46CBAE" w14:textId="7CE8E290" w:rsidR="002F7E20" w:rsidRPr="00B935B2" w:rsidRDefault="00AB7473" w:rsidP="002F7E20">
      <w:pPr>
        <w:pStyle w:val="TOC1"/>
        <w:rPr>
          <w:rFonts w:ascii="Times New Roman" w:hAnsi="Times New Roman" w:cs="Times New Roman"/>
          <w:b w:val="0"/>
          <w:noProof/>
          <w:kern w:val="0"/>
          <w:lang w:eastAsia="zh-CN"/>
        </w:rPr>
      </w:pPr>
      <w:hyperlink w:anchor="_Toc8070206" w:history="1">
        <w:r w:rsidR="002F7E20" w:rsidRPr="00B935B2">
          <w:rPr>
            <w:rStyle w:val="Hyperlink"/>
            <w:rFonts w:ascii="Times New Roman" w:hAnsi="Times New Roman" w:cs="Times New Roman"/>
            <w:noProof/>
            <w:lang w:eastAsia="zh-CN"/>
          </w:rPr>
          <w:t>Research Background</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_Toc8070206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5</w:t>
        </w:r>
        <w:r w:rsidR="002F7E20" w:rsidRPr="00B935B2">
          <w:rPr>
            <w:rFonts w:ascii="Times New Roman" w:hAnsi="Times New Roman" w:cs="Times New Roman"/>
            <w:noProof/>
            <w:webHidden/>
          </w:rPr>
          <w:fldChar w:fldCharType="end"/>
        </w:r>
      </w:hyperlink>
    </w:p>
    <w:p w14:paraId="2900A502" w14:textId="314C2148" w:rsidR="002F7E20" w:rsidRPr="00B935B2" w:rsidRDefault="00AB7473" w:rsidP="002F7E20">
      <w:pPr>
        <w:pStyle w:val="TOC1"/>
        <w:rPr>
          <w:rFonts w:ascii="Times New Roman" w:hAnsi="Times New Roman" w:cs="Times New Roman"/>
          <w:b w:val="0"/>
          <w:noProof/>
          <w:kern w:val="0"/>
          <w:lang w:eastAsia="zh-CN"/>
        </w:rPr>
      </w:pPr>
      <w:hyperlink w:anchor="_Toc8070207" w:history="1">
        <w:r w:rsidR="002F7E20" w:rsidRPr="00B935B2">
          <w:rPr>
            <w:rStyle w:val="Hyperlink"/>
            <w:rFonts w:ascii="Times New Roman" w:hAnsi="Times New Roman" w:cs="Times New Roman"/>
            <w:noProof/>
            <w:lang w:eastAsia="zh-CN"/>
          </w:rPr>
          <w:t>Research Purpose</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_Toc8070207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7</w:t>
        </w:r>
        <w:r w:rsidR="002F7E20" w:rsidRPr="00B935B2">
          <w:rPr>
            <w:rFonts w:ascii="Times New Roman" w:hAnsi="Times New Roman" w:cs="Times New Roman"/>
            <w:noProof/>
            <w:webHidden/>
          </w:rPr>
          <w:fldChar w:fldCharType="end"/>
        </w:r>
      </w:hyperlink>
    </w:p>
    <w:p w14:paraId="18C70C8E" w14:textId="30BAA0DD" w:rsidR="002F7E20" w:rsidRPr="00B935B2" w:rsidRDefault="00AB7473" w:rsidP="002F7E20">
      <w:pPr>
        <w:pStyle w:val="TOC1"/>
        <w:rPr>
          <w:rFonts w:ascii="Times New Roman" w:hAnsi="Times New Roman" w:cs="Times New Roman"/>
          <w:b w:val="0"/>
          <w:noProof/>
          <w:kern w:val="0"/>
          <w:lang w:eastAsia="zh-CN"/>
        </w:rPr>
      </w:pPr>
      <w:hyperlink w:anchor="_Toc8070208" w:history="1">
        <w:r w:rsidR="002F7E20" w:rsidRPr="00B935B2">
          <w:rPr>
            <w:rStyle w:val="Hyperlink"/>
            <w:rFonts w:ascii="Times New Roman" w:hAnsi="Times New Roman" w:cs="Times New Roman"/>
            <w:noProof/>
          </w:rPr>
          <w:t>Literature Review</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_Toc8070208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8</w:t>
        </w:r>
        <w:r w:rsidR="002F7E20" w:rsidRPr="00B935B2">
          <w:rPr>
            <w:rFonts w:ascii="Times New Roman" w:hAnsi="Times New Roman" w:cs="Times New Roman"/>
            <w:noProof/>
            <w:webHidden/>
          </w:rPr>
          <w:fldChar w:fldCharType="end"/>
        </w:r>
      </w:hyperlink>
    </w:p>
    <w:p w14:paraId="27395A5C" w14:textId="07A006C0" w:rsidR="002F7E20" w:rsidRPr="00B935B2" w:rsidRDefault="00AB7473" w:rsidP="002F7E20">
      <w:pPr>
        <w:pStyle w:val="TOC1"/>
        <w:rPr>
          <w:rFonts w:ascii="Times New Roman" w:hAnsi="Times New Roman" w:cs="Times New Roman"/>
          <w:b w:val="0"/>
          <w:noProof/>
          <w:kern w:val="0"/>
          <w:lang w:eastAsia="zh-CN"/>
        </w:rPr>
      </w:pPr>
      <w:hyperlink w:anchor="_Toc8070209" w:history="1">
        <w:r w:rsidR="002F7E20" w:rsidRPr="00B935B2">
          <w:rPr>
            <w:rStyle w:val="Hyperlink"/>
            <w:rFonts w:ascii="Times New Roman" w:hAnsi="Times New Roman" w:cs="Times New Roman"/>
            <w:noProof/>
            <w:lang w:eastAsia="zh-CN"/>
          </w:rPr>
          <w:t>Research Methodology</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_Toc8070209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11</w:t>
        </w:r>
        <w:r w:rsidR="002F7E20" w:rsidRPr="00B935B2">
          <w:rPr>
            <w:rFonts w:ascii="Times New Roman" w:hAnsi="Times New Roman" w:cs="Times New Roman"/>
            <w:noProof/>
            <w:webHidden/>
          </w:rPr>
          <w:fldChar w:fldCharType="end"/>
        </w:r>
      </w:hyperlink>
    </w:p>
    <w:p w14:paraId="5E4C4CCB" w14:textId="3197DE8D" w:rsidR="002F7E20" w:rsidRPr="00B935B2" w:rsidRDefault="00AB7473" w:rsidP="002F7E20">
      <w:pPr>
        <w:pStyle w:val="TOC2"/>
        <w:tabs>
          <w:tab w:val="right" w:leader="dot" w:pos="9010"/>
        </w:tabs>
        <w:rPr>
          <w:rFonts w:ascii="Times New Roman" w:hAnsi="Times New Roman" w:cs="Times New Roman"/>
          <w:noProof/>
          <w:kern w:val="0"/>
          <w:lang w:eastAsia="zh-CN"/>
        </w:rPr>
      </w:pPr>
      <w:hyperlink w:anchor="_Toc8070210" w:history="1">
        <w:r w:rsidR="002F7E20" w:rsidRPr="00B935B2">
          <w:rPr>
            <w:rStyle w:val="Hyperlink"/>
            <w:rFonts w:ascii="Times New Roman" w:hAnsi="Times New Roman" w:cs="Times New Roman"/>
            <w:noProof/>
            <w:lang w:eastAsia="zh-CN"/>
          </w:rPr>
          <w:t>Hypothesis</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_Toc8070210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11</w:t>
        </w:r>
        <w:r w:rsidR="002F7E20" w:rsidRPr="00B935B2">
          <w:rPr>
            <w:rFonts w:ascii="Times New Roman" w:hAnsi="Times New Roman" w:cs="Times New Roman"/>
            <w:noProof/>
            <w:webHidden/>
          </w:rPr>
          <w:fldChar w:fldCharType="end"/>
        </w:r>
      </w:hyperlink>
    </w:p>
    <w:p w14:paraId="302AEBA0" w14:textId="22295D01" w:rsidR="002F7E20" w:rsidRPr="00B935B2" w:rsidRDefault="00AB7473" w:rsidP="002F7E20">
      <w:pPr>
        <w:pStyle w:val="TOC2"/>
        <w:tabs>
          <w:tab w:val="right" w:leader="dot" w:pos="9010"/>
        </w:tabs>
        <w:rPr>
          <w:rFonts w:ascii="Times New Roman" w:hAnsi="Times New Roman" w:cs="Times New Roman"/>
          <w:noProof/>
          <w:kern w:val="0"/>
          <w:lang w:eastAsia="zh-CN"/>
        </w:rPr>
      </w:pPr>
      <w:hyperlink w:anchor="_Toc8070211" w:history="1">
        <w:r w:rsidR="002F7E20" w:rsidRPr="00B935B2">
          <w:rPr>
            <w:rStyle w:val="Hyperlink"/>
            <w:rFonts w:ascii="Times New Roman" w:hAnsi="Times New Roman" w:cs="Times New Roman"/>
            <w:noProof/>
            <w:lang w:eastAsia="zh-CN"/>
          </w:rPr>
          <w:t>Data Selection</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_Toc8070211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12</w:t>
        </w:r>
        <w:r w:rsidR="002F7E20" w:rsidRPr="00B935B2">
          <w:rPr>
            <w:rFonts w:ascii="Times New Roman" w:hAnsi="Times New Roman" w:cs="Times New Roman"/>
            <w:noProof/>
            <w:webHidden/>
          </w:rPr>
          <w:fldChar w:fldCharType="end"/>
        </w:r>
      </w:hyperlink>
    </w:p>
    <w:p w14:paraId="799E37D5" w14:textId="4B12DA87" w:rsidR="002F7E20" w:rsidRPr="00B935B2" w:rsidRDefault="00AB7473" w:rsidP="002F7E20">
      <w:pPr>
        <w:pStyle w:val="TOC2"/>
        <w:tabs>
          <w:tab w:val="right" w:leader="dot" w:pos="9010"/>
        </w:tabs>
        <w:rPr>
          <w:rFonts w:ascii="Times New Roman" w:hAnsi="Times New Roman" w:cs="Times New Roman"/>
          <w:noProof/>
          <w:kern w:val="0"/>
          <w:lang w:eastAsia="zh-CN"/>
        </w:rPr>
      </w:pPr>
      <w:hyperlink w:anchor="_Toc8070212" w:history="1">
        <w:r w:rsidR="002F7E20" w:rsidRPr="00B935B2">
          <w:rPr>
            <w:rStyle w:val="Hyperlink"/>
            <w:rFonts w:ascii="Times New Roman" w:hAnsi="Times New Roman" w:cs="Times New Roman"/>
            <w:noProof/>
            <w:lang w:eastAsia="zh-CN"/>
          </w:rPr>
          <w:t>Model</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_Toc8070212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13</w:t>
        </w:r>
        <w:r w:rsidR="002F7E20" w:rsidRPr="00B935B2">
          <w:rPr>
            <w:rFonts w:ascii="Times New Roman" w:hAnsi="Times New Roman" w:cs="Times New Roman"/>
            <w:noProof/>
            <w:webHidden/>
          </w:rPr>
          <w:fldChar w:fldCharType="end"/>
        </w:r>
      </w:hyperlink>
    </w:p>
    <w:p w14:paraId="45D0D6FF" w14:textId="0125887F" w:rsidR="002F7E20" w:rsidRPr="00B935B2" w:rsidRDefault="00AB7473" w:rsidP="002F7E20">
      <w:pPr>
        <w:pStyle w:val="TOC1"/>
        <w:rPr>
          <w:rFonts w:ascii="Times New Roman" w:hAnsi="Times New Roman" w:cs="Times New Roman"/>
          <w:b w:val="0"/>
          <w:noProof/>
          <w:kern w:val="0"/>
          <w:lang w:eastAsia="zh-CN"/>
        </w:rPr>
      </w:pPr>
      <w:hyperlink w:anchor="_Toc8070213" w:history="1">
        <w:r w:rsidR="002F7E20" w:rsidRPr="00B935B2">
          <w:rPr>
            <w:rStyle w:val="Hyperlink"/>
            <w:rFonts w:ascii="Times New Roman" w:hAnsi="Times New Roman" w:cs="Times New Roman"/>
            <w:noProof/>
          </w:rPr>
          <w:t>Results &amp; Analysis</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_Toc8070213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17</w:t>
        </w:r>
        <w:r w:rsidR="002F7E20" w:rsidRPr="00B935B2">
          <w:rPr>
            <w:rFonts w:ascii="Times New Roman" w:hAnsi="Times New Roman" w:cs="Times New Roman"/>
            <w:noProof/>
            <w:webHidden/>
          </w:rPr>
          <w:fldChar w:fldCharType="end"/>
        </w:r>
      </w:hyperlink>
    </w:p>
    <w:p w14:paraId="77D4CEC6" w14:textId="27E0BD76" w:rsidR="002F7E20" w:rsidRPr="00B935B2" w:rsidRDefault="00AB7473" w:rsidP="002F7E20">
      <w:pPr>
        <w:pStyle w:val="TOC1"/>
        <w:rPr>
          <w:rFonts w:ascii="Times New Roman" w:hAnsi="Times New Roman" w:cs="Times New Roman"/>
          <w:b w:val="0"/>
          <w:noProof/>
          <w:kern w:val="0"/>
          <w:lang w:eastAsia="zh-CN"/>
        </w:rPr>
      </w:pPr>
      <w:hyperlink w:anchor="_Toc8070214" w:history="1">
        <w:r w:rsidR="002F7E20" w:rsidRPr="00B935B2">
          <w:rPr>
            <w:rStyle w:val="Hyperlink"/>
            <w:rFonts w:ascii="Times New Roman" w:hAnsi="Times New Roman" w:cs="Times New Roman"/>
            <w:noProof/>
          </w:rPr>
          <w:t>Conclusion &amp; Discussion</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_Toc8070214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18</w:t>
        </w:r>
        <w:r w:rsidR="002F7E20" w:rsidRPr="00B935B2">
          <w:rPr>
            <w:rFonts w:ascii="Times New Roman" w:hAnsi="Times New Roman" w:cs="Times New Roman"/>
            <w:noProof/>
            <w:webHidden/>
          </w:rPr>
          <w:fldChar w:fldCharType="end"/>
        </w:r>
      </w:hyperlink>
    </w:p>
    <w:p w14:paraId="3A0D6F7A" w14:textId="05C6BFA1" w:rsidR="002F7E20" w:rsidRPr="00B935B2" w:rsidRDefault="00AB7473" w:rsidP="002F7E20">
      <w:pPr>
        <w:pStyle w:val="TOC1"/>
        <w:rPr>
          <w:rFonts w:ascii="Times New Roman" w:hAnsi="Times New Roman" w:cs="Times New Roman"/>
          <w:b w:val="0"/>
          <w:noProof/>
          <w:kern w:val="0"/>
          <w:lang w:eastAsia="zh-CN"/>
        </w:rPr>
      </w:pPr>
      <w:hyperlink w:anchor="_Toc8070215" w:history="1">
        <w:r w:rsidR="002F7E20" w:rsidRPr="00B935B2">
          <w:rPr>
            <w:rStyle w:val="Hyperlink"/>
            <w:rFonts w:ascii="Times New Roman" w:hAnsi="Times New Roman" w:cs="Times New Roman"/>
            <w:noProof/>
            <w:lang w:eastAsia="zh-CN"/>
          </w:rPr>
          <w:t>Difficulties and Future Expectations</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_Toc8070215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21</w:t>
        </w:r>
        <w:r w:rsidR="002F7E20" w:rsidRPr="00B935B2">
          <w:rPr>
            <w:rFonts w:ascii="Times New Roman" w:hAnsi="Times New Roman" w:cs="Times New Roman"/>
            <w:noProof/>
            <w:webHidden/>
          </w:rPr>
          <w:fldChar w:fldCharType="end"/>
        </w:r>
      </w:hyperlink>
    </w:p>
    <w:p w14:paraId="307A6460" w14:textId="0BA73F7D" w:rsidR="002F7E20" w:rsidRPr="00B935B2" w:rsidRDefault="00AB7473" w:rsidP="002F7E20">
      <w:pPr>
        <w:pStyle w:val="TOC1"/>
        <w:rPr>
          <w:rFonts w:ascii="Times New Roman" w:hAnsi="Times New Roman" w:cs="Times New Roman"/>
          <w:b w:val="0"/>
          <w:noProof/>
          <w:kern w:val="0"/>
          <w:lang w:eastAsia="zh-CN"/>
        </w:rPr>
      </w:pPr>
      <w:hyperlink w:anchor="_Toc8070216" w:history="1">
        <w:r w:rsidR="002F7E20" w:rsidRPr="00B935B2">
          <w:rPr>
            <w:rStyle w:val="Hyperlink"/>
            <w:rFonts w:ascii="Times New Roman" w:hAnsi="Times New Roman" w:cs="Times New Roman"/>
            <w:noProof/>
            <w:lang w:eastAsia="zh-CN"/>
          </w:rPr>
          <w:t>References</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_Toc8070216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23</w:t>
        </w:r>
        <w:r w:rsidR="002F7E20" w:rsidRPr="00B935B2">
          <w:rPr>
            <w:rFonts w:ascii="Times New Roman" w:hAnsi="Times New Roman" w:cs="Times New Roman"/>
            <w:noProof/>
            <w:webHidden/>
          </w:rPr>
          <w:fldChar w:fldCharType="end"/>
        </w:r>
      </w:hyperlink>
    </w:p>
    <w:p w14:paraId="62699489" w14:textId="25EC786B" w:rsidR="002F7E20" w:rsidRPr="00B935B2" w:rsidRDefault="00AB7473" w:rsidP="002F7E20">
      <w:pPr>
        <w:pStyle w:val="TOC1"/>
        <w:rPr>
          <w:rFonts w:ascii="Times New Roman" w:hAnsi="Times New Roman" w:cs="Times New Roman"/>
          <w:b w:val="0"/>
          <w:noProof/>
          <w:kern w:val="0"/>
          <w:lang w:eastAsia="zh-CN"/>
        </w:rPr>
      </w:pPr>
      <w:hyperlink w:anchor="_Toc8070217" w:history="1">
        <w:r w:rsidR="002F7E20" w:rsidRPr="00B935B2">
          <w:rPr>
            <w:rStyle w:val="Hyperlink"/>
            <w:rFonts w:ascii="Times New Roman" w:hAnsi="Times New Roman" w:cs="Times New Roman"/>
            <w:noProof/>
            <w:lang w:eastAsia="zh-CN"/>
          </w:rPr>
          <w:t>Tables</w:t>
        </w:r>
        <w:r w:rsidR="002F7E20" w:rsidRPr="00B935B2">
          <w:rPr>
            <w:rFonts w:ascii="Times New Roman" w:hAnsi="Times New Roman" w:cs="Times New Roman"/>
            <w:noProof/>
            <w:webHidden/>
          </w:rPr>
          <w:tab/>
        </w:r>
        <w:r w:rsidR="002F7E20" w:rsidRPr="00B935B2">
          <w:rPr>
            <w:rFonts w:ascii="Times New Roman" w:hAnsi="Times New Roman" w:cs="Times New Roman"/>
            <w:noProof/>
            <w:webHidden/>
          </w:rPr>
          <w:fldChar w:fldCharType="begin"/>
        </w:r>
        <w:r w:rsidR="002F7E20" w:rsidRPr="00B935B2">
          <w:rPr>
            <w:rFonts w:ascii="Times New Roman" w:hAnsi="Times New Roman" w:cs="Times New Roman"/>
            <w:noProof/>
            <w:webHidden/>
          </w:rPr>
          <w:instrText xml:space="preserve"> PAGEREF _Toc8070217 \h </w:instrText>
        </w:r>
        <w:r w:rsidR="002F7E20" w:rsidRPr="00B935B2">
          <w:rPr>
            <w:rFonts w:ascii="Times New Roman" w:hAnsi="Times New Roman" w:cs="Times New Roman"/>
            <w:noProof/>
            <w:webHidden/>
          </w:rPr>
        </w:r>
        <w:r w:rsidR="002F7E20" w:rsidRPr="00B935B2">
          <w:rPr>
            <w:rFonts w:ascii="Times New Roman" w:hAnsi="Times New Roman" w:cs="Times New Roman"/>
            <w:noProof/>
            <w:webHidden/>
          </w:rPr>
          <w:fldChar w:fldCharType="separate"/>
        </w:r>
        <w:r w:rsidR="003D722F">
          <w:rPr>
            <w:rFonts w:ascii="Times New Roman" w:hAnsi="Times New Roman" w:cs="Times New Roman"/>
            <w:noProof/>
            <w:webHidden/>
          </w:rPr>
          <w:t>25</w:t>
        </w:r>
        <w:r w:rsidR="002F7E20" w:rsidRPr="00B935B2">
          <w:rPr>
            <w:rFonts w:ascii="Times New Roman" w:hAnsi="Times New Roman" w:cs="Times New Roman"/>
            <w:noProof/>
            <w:webHidden/>
          </w:rPr>
          <w:fldChar w:fldCharType="end"/>
        </w:r>
      </w:hyperlink>
    </w:p>
    <w:p w14:paraId="3E26049F" w14:textId="1F5DA244" w:rsidR="00AE49B7" w:rsidRPr="00B935B2" w:rsidRDefault="00AE49B7" w:rsidP="002F7E20">
      <w:pPr>
        <w:spacing w:line="480" w:lineRule="auto"/>
        <w:rPr>
          <w:rFonts w:eastAsiaTheme="majorEastAsia"/>
          <w:b/>
          <w:bCs/>
        </w:rPr>
      </w:pPr>
      <w:r w:rsidRPr="00B935B2">
        <w:fldChar w:fldCharType="end"/>
      </w:r>
      <w:r w:rsidRPr="00B935B2">
        <w:br w:type="page"/>
      </w:r>
    </w:p>
    <w:p w14:paraId="6CA60B10" w14:textId="5EA369FD" w:rsidR="00CC7B6E" w:rsidRPr="00B935B2" w:rsidRDefault="00AE49B7" w:rsidP="00DE3251">
      <w:pPr>
        <w:pStyle w:val="Heading1"/>
        <w:rPr>
          <w:rFonts w:cs="Times New Roman"/>
          <w:lang w:eastAsia="zh-CN"/>
        </w:rPr>
      </w:pPr>
      <w:bookmarkStart w:id="0" w:name="_Toc8070204"/>
      <w:r w:rsidRPr="00B935B2">
        <w:rPr>
          <w:rFonts w:cs="Times New Roman"/>
        </w:rPr>
        <w:lastRenderedPageBreak/>
        <w:t>A</w:t>
      </w:r>
      <w:r w:rsidRPr="00B935B2">
        <w:rPr>
          <w:rFonts w:cs="Times New Roman"/>
          <w:lang w:eastAsia="zh-CN"/>
        </w:rPr>
        <w:t>bstract</w:t>
      </w:r>
      <w:bookmarkEnd w:id="0"/>
      <w:r w:rsidRPr="00B935B2">
        <w:rPr>
          <w:rFonts w:cs="Times New Roman"/>
          <w:lang w:eastAsia="zh-CN"/>
        </w:rPr>
        <w:t xml:space="preserve"> </w:t>
      </w:r>
    </w:p>
    <w:p w14:paraId="51EA5C1A" w14:textId="491BB399" w:rsidR="00D01A75" w:rsidRPr="00B935B2" w:rsidRDefault="00D01A75" w:rsidP="00DE3251">
      <w:pPr>
        <w:spacing w:line="480" w:lineRule="auto"/>
        <w:rPr>
          <w:iCs/>
        </w:rPr>
      </w:pPr>
      <w:r w:rsidRPr="00B935B2">
        <w:rPr>
          <w:iCs/>
        </w:rPr>
        <w:tab/>
        <w:t xml:space="preserve">In this research, </w:t>
      </w:r>
      <w:r w:rsidR="00E12FA0" w:rsidRPr="00B935B2">
        <w:rPr>
          <w:iCs/>
        </w:rPr>
        <w:t>I</w:t>
      </w:r>
      <w:r w:rsidRPr="00B935B2">
        <w:rPr>
          <w:iCs/>
        </w:rPr>
        <w:t xml:space="preserve"> planned to target at China online secondary market for concert tickets, aiming to study how different factors, such as days until concert, singer’s profile, venue location, can have an impact on the resell prices. </w:t>
      </w:r>
      <w:r w:rsidR="00E12FA0" w:rsidRPr="00B935B2">
        <w:rPr>
          <w:iCs/>
        </w:rPr>
        <w:t>I</w:t>
      </w:r>
      <w:r w:rsidRPr="00B935B2">
        <w:rPr>
          <w:iCs/>
        </w:rPr>
        <w:t xml:space="preserve"> started from the hypothesis that the following 7 factors could make a difference on the final price, including location (city </w:t>
      </w:r>
    </w:p>
    <w:p w14:paraId="78684177" w14:textId="59D0AEAC" w:rsidR="00D01A75" w:rsidRPr="00B935B2" w:rsidRDefault="00D01A75" w:rsidP="00DE3251">
      <w:pPr>
        <w:spacing w:line="480" w:lineRule="auto"/>
        <w:rPr>
          <w:rFonts w:eastAsiaTheme="majorEastAsia"/>
          <w:bCs/>
        </w:rPr>
      </w:pPr>
      <w:r w:rsidRPr="00B935B2">
        <w:rPr>
          <w:iCs/>
        </w:rPr>
        <w:t xml:space="preserve">&amp; venue), timing, seasonality, seat location, competition among sellers, </w:t>
      </w:r>
      <w:r w:rsidR="00A5713B" w:rsidRPr="00B935B2">
        <w:rPr>
          <w:rFonts w:hint="eastAsia"/>
          <w:iCs/>
        </w:rPr>
        <w:t>singer</w:t>
      </w:r>
      <w:r w:rsidR="00A5713B" w:rsidRPr="00B935B2">
        <w:rPr>
          <w:iCs/>
        </w:rPr>
        <w:t xml:space="preserve"> profile </w:t>
      </w:r>
      <w:r w:rsidRPr="00B935B2">
        <w:rPr>
          <w:rFonts w:hint="eastAsia"/>
          <w:iCs/>
        </w:rPr>
        <w:t>a</w:t>
      </w:r>
      <w:r w:rsidRPr="00B935B2">
        <w:rPr>
          <w:iCs/>
        </w:rPr>
        <w:t>nd the</w:t>
      </w:r>
      <w:r w:rsidR="00A5713B" w:rsidRPr="00B935B2">
        <w:rPr>
          <w:iCs/>
        </w:rPr>
        <w:t xml:space="preserve"> singer’s popularity</w:t>
      </w:r>
      <w:r w:rsidRPr="00B935B2">
        <w:rPr>
          <w:iCs/>
        </w:rPr>
        <w:t xml:space="preserve">. Due to the lack in established database as well as the difficulty in </w:t>
      </w:r>
      <w:r w:rsidR="007973F7" w:rsidRPr="00B935B2">
        <w:rPr>
          <w:iCs/>
        </w:rPr>
        <w:t>scraping</w:t>
      </w:r>
      <w:r w:rsidRPr="00B935B2">
        <w:rPr>
          <w:iCs/>
        </w:rPr>
        <w:t xml:space="preserve"> the online data, the data set of this research was manually collected from Xishiqu.com, Baidu Index and QQ Music, serving as the three main data sources. Data within 7 days before the actual performance were collected for every singer that w</w:t>
      </w:r>
      <w:r w:rsidR="00147107" w:rsidRPr="00B935B2">
        <w:rPr>
          <w:iCs/>
        </w:rPr>
        <w:t>as</w:t>
      </w:r>
      <w:r w:rsidRPr="00B935B2">
        <w:rPr>
          <w:iCs/>
        </w:rPr>
        <w:t xml:space="preserve"> to hold concerts from November 2018 to February 2019. By generating the potential factors, </w:t>
      </w:r>
      <w:r w:rsidR="001C0797" w:rsidRPr="00B935B2">
        <w:rPr>
          <w:iCs/>
        </w:rPr>
        <w:t>with time and location as control variables, I</w:t>
      </w:r>
      <w:r w:rsidR="00E3272C" w:rsidRPr="00B935B2">
        <w:rPr>
          <w:iCs/>
        </w:rPr>
        <w:t xml:space="preserve"> used the data of 28 concerts, </w:t>
      </w:r>
      <w:r w:rsidR="00147107" w:rsidRPr="00B935B2">
        <w:rPr>
          <w:iCs/>
        </w:rPr>
        <w:t xml:space="preserve">and </w:t>
      </w:r>
      <w:r w:rsidR="00E3272C" w:rsidRPr="00B935B2">
        <w:rPr>
          <w:iCs/>
        </w:rPr>
        <w:t>117</w:t>
      </w:r>
      <w:r w:rsidR="005803F5" w:rsidRPr="00B935B2">
        <w:rPr>
          <w:iCs/>
        </w:rPr>
        <w:t>1</w:t>
      </w:r>
      <w:r w:rsidR="00E3272C" w:rsidRPr="00B935B2">
        <w:rPr>
          <w:iCs/>
        </w:rPr>
        <w:t xml:space="preserve"> </w:t>
      </w:r>
      <w:r w:rsidR="00147107" w:rsidRPr="00B935B2">
        <w:rPr>
          <w:iCs/>
        </w:rPr>
        <w:t xml:space="preserve">useful </w:t>
      </w:r>
      <w:r w:rsidR="00E3272C" w:rsidRPr="00B935B2">
        <w:rPr>
          <w:iCs/>
        </w:rPr>
        <w:t xml:space="preserve">observations to build the regression model. </w:t>
      </w:r>
      <w:r w:rsidR="00A96A69" w:rsidRPr="00B935B2">
        <w:rPr>
          <w:iCs/>
        </w:rPr>
        <w:t xml:space="preserve">To compare the price difference between the primary market and the secondary market, the percentage difference is used as the dependent variable. And </w:t>
      </w:r>
      <w:r w:rsidR="00E12FA0" w:rsidRPr="00B935B2">
        <w:rPr>
          <w:iCs/>
        </w:rPr>
        <w:t>I</w:t>
      </w:r>
      <w:r w:rsidR="00E3272C" w:rsidRPr="00B935B2">
        <w:rPr>
          <w:iCs/>
        </w:rPr>
        <w:t xml:space="preserve"> conclude that</w:t>
      </w:r>
      <w:r w:rsidR="00E3272C" w:rsidRPr="00B935B2">
        <w:rPr>
          <w:rFonts w:eastAsiaTheme="majorEastAsia"/>
          <w:bCs/>
        </w:rPr>
        <w:t xml:space="preserve"> </w:t>
      </w:r>
      <w:r w:rsidR="001C0797" w:rsidRPr="00B935B2">
        <w:rPr>
          <w:rFonts w:eastAsiaTheme="majorEastAsia" w:hint="eastAsia"/>
          <w:bCs/>
        </w:rPr>
        <w:t>venue</w:t>
      </w:r>
      <w:r w:rsidR="001C0797" w:rsidRPr="00B935B2">
        <w:rPr>
          <w:rFonts w:eastAsiaTheme="majorEastAsia"/>
          <w:bCs/>
        </w:rPr>
        <w:t xml:space="preserve"> capacity, days until concert, number of fans, years of debut, Baidu Search Index, Baidu Media Index, total transactions, number of followers, and ticket surplus </w:t>
      </w:r>
      <w:r w:rsidR="00A96A69" w:rsidRPr="00B935B2">
        <w:rPr>
          <w:rFonts w:eastAsiaTheme="majorEastAsia"/>
          <w:bCs/>
        </w:rPr>
        <w:t xml:space="preserve">have significant impact on the price difference. </w:t>
      </w:r>
    </w:p>
    <w:p w14:paraId="0884EC8F" w14:textId="77777777" w:rsidR="00D01A75" w:rsidRPr="00B935B2" w:rsidRDefault="00D01A75" w:rsidP="00DE3251">
      <w:pPr>
        <w:spacing w:line="480" w:lineRule="auto"/>
        <w:jc w:val="center"/>
        <w:rPr>
          <w:i/>
          <w:iCs/>
        </w:rPr>
      </w:pPr>
    </w:p>
    <w:p w14:paraId="4CE97A0B" w14:textId="77777777" w:rsidR="00A73804" w:rsidRPr="00B935B2" w:rsidRDefault="001F41C6" w:rsidP="00DE3251">
      <w:pPr>
        <w:spacing w:line="480" w:lineRule="auto"/>
        <w:jc w:val="center"/>
        <w:rPr>
          <w:i/>
        </w:rPr>
      </w:pPr>
      <w:r w:rsidRPr="00B935B2">
        <w:rPr>
          <w:i/>
          <w:iCs/>
        </w:rPr>
        <w:t>Keywords</w:t>
      </w:r>
      <w:r w:rsidRPr="00B935B2">
        <w:rPr>
          <w:i/>
        </w:rPr>
        <w:t xml:space="preserve">:  </w:t>
      </w:r>
      <w:r w:rsidR="00A73804" w:rsidRPr="00B935B2">
        <w:rPr>
          <w:i/>
        </w:rPr>
        <w:t xml:space="preserve">Concert Ticket Price, </w:t>
      </w:r>
      <w:r w:rsidRPr="00B935B2">
        <w:rPr>
          <w:rFonts w:hint="eastAsia"/>
          <w:i/>
        </w:rPr>
        <w:t xml:space="preserve">China </w:t>
      </w:r>
      <w:r w:rsidR="00A73804" w:rsidRPr="00B935B2">
        <w:rPr>
          <w:i/>
        </w:rPr>
        <w:t xml:space="preserve">Online Secondary Market, Pricing Strategy, </w:t>
      </w:r>
    </w:p>
    <w:p w14:paraId="366B9E41" w14:textId="2DA9247C" w:rsidR="001F41C6" w:rsidRPr="00B935B2" w:rsidRDefault="00A73804" w:rsidP="00DE3251">
      <w:pPr>
        <w:spacing w:line="480" w:lineRule="auto"/>
        <w:jc w:val="center"/>
        <w:rPr>
          <w:i/>
        </w:rPr>
      </w:pPr>
      <w:r w:rsidRPr="00B935B2">
        <w:rPr>
          <w:i/>
        </w:rPr>
        <w:t>Linear Regression Model, Prediction Model</w:t>
      </w:r>
    </w:p>
    <w:p w14:paraId="3639B04B" w14:textId="75FDC723" w:rsidR="00AE49B7" w:rsidRPr="00B935B2" w:rsidRDefault="00AE49B7" w:rsidP="00DE3251">
      <w:pPr>
        <w:spacing w:line="480" w:lineRule="auto"/>
      </w:pPr>
    </w:p>
    <w:p w14:paraId="23CD7FE1" w14:textId="1DAF9F73" w:rsidR="00E3272C" w:rsidRPr="00B935B2" w:rsidRDefault="00E3272C" w:rsidP="00DE3251">
      <w:pPr>
        <w:spacing w:line="480" w:lineRule="auto"/>
      </w:pPr>
    </w:p>
    <w:p w14:paraId="7584C7E8" w14:textId="077B07A5" w:rsidR="00E3272C" w:rsidRPr="00B935B2" w:rsidRDefault="00E3272C" w:rsidP="00DE3251">
      <w:pPr>
        <w:spacing w:line="480" w:lineRule="auto"/>
      </w:pPr>
    </w:p>
    <w:p w14:paraId="15E10109" w14:textId="5EBA924D" w:rsidR="00E3272C" w:rsidRPr="00B935B2" w:rsidRDefault="00E3272C" w:rsidP="00DE3251">
      <w:pPr>
        <w:spacing w:line="480" w:lineRule="auto"/>
      </w:pPr>
    </w:p>
    <w:p w14:paraId="3266A31E" w14:textId="77777777" w:rsidR="00E3272C" w:rsidRPr="00B935B2" w:rsidRDefault="00E3272C" w:rsidP="00DE3251">
      <w:pPr>
        <w:spacing w:line="480" w:lineRule="auto"/>
      </w:pPr>
    </w:p>
    <w:p w14:paraId="7F932678" w14:textId="4B37C2C1" w:rsidR="003C5D1F" w:rsidRPr="00B935B2" w:rsidRDefault="00AE49B7" w:rsidP="00DE3251">
      <w:pPr>
        <w:pStyle w:val="Heading1"/>
        <w:rPr>
          <w:rFonts w:cs="Times New Roman"/>
          <w:lang w:eastAsia="zh-CN"/>
        </w:rPr>
      </w:pPr>
      <w:bookmarkStart w:id="1" w:name="_Toc8070205"/>
      <w:r w:rsidRPr="00B935B2">
        <w:rPr>
          <w:rFonts w:cs="Times New Roman"/>
          <w:lang w:eastAsia="zh-CN"/>
        </w:rPr>
        <w:lastRenderedPageBreak/>
        <w:t>Introduction</w:t>
      </w:r>
      <w:bookmarkEnd w:id="1"/>
    </w:p>
    <w:p w14:paraId="2AD36E0C" w14:textId="4A99F2FB" w:rsidR="003C5D1F" w:rsidRPr="00B935B2" w:rsidRDefault="003C5D1F" w:rsidP="00DE3251">
      <w:pPr>
        <w:spacing w:line="480" w:lineRule="auto"/>
        <w:ind w:firstLine="720"/>
      </w:pPr>
      <w:r w:rsidRPr="00B935B2">
        <w:t xml:space="preserve">This honors thesis will mainly focus on the research question </w:t>
      </w:r>
      <w:r w:rsidR="005679AF" w:rsidRPr="00B935B2">
        <w:t>of “</w:t>
      </w:r>
      <w:r w:rsidRPr="00B935B2">
        <w:rPr>
          <w:b/>
          <w:i/>
        </w:rPr>
        <w:t>How are different factors influencing the price of concert tickets in the online secondary market in China?</w:t>
      </w:r>
      <w:r w:rsidRPr="00B935B2">
        <w:t>” Here, “concert” refers to pop or rock concerts held by singers</w:t>
      </w:r>
      <w:r w:rsidR="00773F08" w:rsidRPr="00B935B2">
        <w:t xml:space="preserve"> that are listed on the online ticket </w:t>
      </w:r>
      <w:r w:rsidR="00AB7473">
        <w:rPr>
          <w:rFonts w:hint="eastAsia"/>
        </w:rPr>
        <w:t>res</w:t>
      </w:r>
      <w:r w:rsidR="00AB7473">
        <w:t>ell</w:t>
      </w:r>
      <w:r w:rsidR="00773F08" w:rsidRPr="00B935B2">
        <w:t xml:space="preserve"> websites. </w:t>
      </w:r>
      <w:r w:rsidRPr="00B935B2">
        <w:t xml:space="preserve">“Secondary market” refers to the </w:t>
      </w:r>
      <w:r w:rsidR="00773F08" w:rsidRPr="00B935B2">
        <w:t xml:space="preserve">online </w:t>
      </w:r>
      <w:r w:rsidRPr="00B935B2">
        <w:t>ticketing website</w:t>
      </w:r>
      <w:r w:rsidR="00773F08" w:rsidRPr="00B935B2">
        <w:t>s</w:t>
      </w:r>
      <w:r w:rsidRPr="00B935B2">
        <w:t xml:space="preserve"> where people resell their concert tickets after they have been purchased from the primary market (e.g. official ticketing websites, box office, etc.)</w:t>
      </w:r>
      <w:r w:rsidR="00773F08" w:rsidRPr="00B935B2">
        <w:t xml:space="preserve">. </w:t>
      </w:r>
    </w:p>
    <w:p w14:paraId="2E1D3E99" w14:textId="6760906D" w:rsidR="00773F08" w:rsidRPr="00B935B2" w:rsidRDefault="00773F08" w:rsidP="00DE3251">
      <w:pPr>
        <w:spacing w:line="480" w:lineRule="auto"/>
        <w:ind w:firstLine="720"/>
        <w:rPr>
          <w:rFonts w:ascii="SimSun" w:eastAsia="SimSun" w:hAnsi="SimSun" w:cs="SimSun"/>
        </w:rPr>
      </w:pPr>
      <w:r w:rsidRPr="00B935B2">
        <w:t>My initial hypothes</w:t>
      </w:r>
      <w:r w:rsidR="00260CF9" w:rsidRPr="00B935B2">
        <w:t xml:space="preserve">is was </w:t>
      </w:r>
      <w:r w:rsidR="006E1295" w:rsidRPr="00B935B2">
        <w:t xml:space="preserve">that as </w:t>
      </w:r>
      <w:r w:rsidR="00147107" w:rsidRPr="00B935B2">
        <w:t>time</w:t>
      </w:r>
      <w:r w:rsidR="006E1295" w:rsidRPr="00B935B2">
        <w:t xml:space="preserve"> approaching the concert date, the concert ticket price in the secondary online market would surge up, and factors such as seat locations</w:t>
      </w:r>
      <w:r w:rsidR="00147107" w:rsidRPr="00B935B2">
        <w:t xml:space="preserve">, day of the concert and singer popularity </w:t>
      </w:r>
      <w:r w:rsidR="006E1295" w:rsidRPr="00B935B2">
        <w:t>would have great impact on the price</w:t>
      </w:r>
      <w:r w:rsidR="00EA5485" w:rsidRPr="00B935B2">
        <w:rPr>
          <w:rFonts w:ascii="SimSun" w:eastAsia="SimSun" w:hAnsi="SimSun" w:cs="SimSun"/>
        </w:rPr>
        <w:t>.</w:t>
      </w:r>
    </w:p>
    <w:p w14:paraId="0300FD0A" w14:textId="61637277" w:rsidR="003C5D1F" w:rsidRPr="00B935B2" w:rsidRDefault="00AE49B7" w:rsidP="00DE3251">
      <w:pPr>
        <w:pStyle w:val="Heading1"/>
        <w:jc w:val="left"/>
        <w:rPr>
          <w:rFonts w:cs="Times New Roman"/>
          <w:lang w:eastAsia="zh-CN"/>
        </w:rPr>
      </w:pPr>
      <w:r w:rsidRPr="00B935B2">
        <w:rPr>
          <w:rFonts w:cs="Times New Roman"/>
          <w:lang w:eastAsia="zh-CN"/>
        </w:rPr>
        <w:br w:type="page"/>
      </w:r>
    </w:p>
    <w:p w14:paraId="01F11799" w14:textId="6F44EE86" w:rsidR="00AE49B7" w:rsidRPr="00B935B2" w:rsidRDefault="00773F08" w:rsidP="00DE3251">
      <w:pPr>
        <w:pStyle w:val="Heading1"/>
        <w:rPr>
          <w:rFonts w:cs="Times New Roman"/>
          <w:lang w:eastAsia="zh-CN"/>
        </w:rPr>
      </w:pPr>
      <w:bookmarkStart w:id="2" w:name="_Toc8070206"/>
      <w:r w:rsidRPr="00B935B2">
        <w:rPr>
          <w:rFonts w:cs="Times New Roman"/>
          <w:lang w:eastAsia="zh-CN"/>
        </w:rPr>
        <w:lastRenderedPageBreak/>
        <w:t xml:space="preserve">Research </w:t>
      </w:r>
      <w:r w:rsidR="00AE49B7" w:rsidRPr="00B935B2">
        <w:rPr>
          <w:rFonts w:cs="Times New Roman"/>
          <w:lang w:eastAsia="zh-CN"/>
        </w:rPr>
        <w:t>Background</w:t>
      </w:r>
      <w:bookmarkEnd w:id="2"/>
    </w:p>
    <w:p w14:paraId="2729B014" w14:textId="19C1B330" w:rsidR="001B1E63" w:rsidRPr="00B935B2" w:rsidRDefault="00773F08" w:rsidP="00DE3251">
      <w:pPr>
        <w:spacing w:line="480" w:lineRule="auto"/>
        <w:ind w:firstLine="720"/>
      </w:pPr>
      <w:r w:rsidRPr="00B935B2">
        <w:t xml:space="preserve">With the </w:t>
      </w:r>
      <w:r w:rsidR="001B1E63" w:rsidRPr="00B935B2">
        <w:t xml:space="preserve">increase of </w:t>
      </w:r>
      <w:r w:rsidRPr="00B935B2">
        <w:t xml:space="preserve">per-capita income in China, there has been a gradual growth in the expenditure ratio in recreation and entertainment among the public. Especially in these two years when various idol production TV shows are emerging, more young idols are brought up in front of the public, while at the same time boosting the development of the music-related industry. Although China’s performing market has been rapidly growing thanks to the economic and entertaining environment, the concert ticket price still remains high compared to </w:t>
      </w:r>
      <w:r w:rsidR="00EA5485" w:rsidRPr="00B935B2">
        <w:t xml:space="preserve">that of </w:t>
      </w:r>
      <w:r w:rsidRPr="00B935B2">
        <w:t xml:space="preserve">other countries. </w:t>
      </w:r>
    </w:p>
    <w:p w14:paraId="549CD56D" w14:textId="77777777" w:rsidR="00823E10" w:rsidRPr="00B935B2" w:rsidRDefault="00773F08" w:rsidP="00823E10">
      <w:pPr>
        <w:spacing w:line="480" w:lineRule="auto"/>
        <w:ind w:firstLine="720"/>
      </w:pPr>
      <w:r w:rsidRPr="00B935B2">
        <w:t>In Mainland China, the average concert ticket price takes up 17.24% of the monthly GDP per capita, while it’s 1.81% in the United States, 3.11% in Japan and 2.87% in U.K.</w:t>
      </w:r>
      <w:r w:rsidR="00F3128A" w:rsidRPr="00B935B2">
        <w:t xml:space="preserve"> </w:t>
      </w:r>
      <w:r w:rsidRPr="00B935B2">
        <w:t>The average ticket price is around 600RMB while it’s 200RMB in developed countries like Japan and the U.S.</w:t>
      </w:r>
      <w:r w:rsidR="00F3128A" w:rsidRPr="00B935B2">
        <w:t xml:space="preserve"> (“</w:t>
      </w:r>
      <w:r w:rsidR="00F3128A" w:rsidRPr="00B935B2">
        <w:rPr>
          <w:rFonts w:ascii="Times" w:eastAsia="SimSun" w:hAnsi="Times" w:cs="SimSun" w:hint="eastAsia"/>
        </w:rPr>
        <w:t>W</w:t>
      </w:r>
      <w:r w:rsidR="00F3128A" w:rsidRPr="00B935B2">
        <w:rPr>
          <w:rFonts w:ascii="Times" w:eastAsia="SimSun" w:hAnsi="Times" w:cs="SimSun"/>
        </w:rPr>
        <w:t>ho is Driving the China Concert Price to the Globally Highest?</w:t>
      </w:r>
      <w:r w:rsidR="00F3128A" w:rsidRPr="00B935B2">
        <w:t xml:space="preserve">”, 2015) </w:t>
      </w:r>
      <w:r w:rsidRPr="00B935B2">
        <w:t xml:space="preserve">Back to 2016, when the price of a single ticket of Faye Wong was raised to </w:t>
      </w:r>
      <w:r w:rsidR="00065848" w:rsidRPr="00B935B2">
        <w:t xml:space="preserve">more than </w:t>
      </w:r>
      <w:r w:rsidRPr="00B935B2">
        <w:t>10,000RMB</w:t>
      </w:r>
      <w:r w:rsidR="00065848" w:rsidRPr="00B935B2">
        <w:t xml:space="preserve"> (“Why Did the Grand Occasion of Faye Wong’s Sky-High Concert Ticket Price Crash Again Instantly</w:t>
      </w:r>
      <w:r w:rsidR="00065848" w:rsidRPr="00B935B2">
        <w:rPr>
          <w:rFonts w:eastAsia="SimSun"/>
        </w:rPr>
        <w:t>?”, 2016</w:t>
      </w:r>
      <w:r w:rsidR="00065848" w:rsidRPr="00B935B2">
        <w:t>)</w:t>
      </w:r>
      <w:r w:rsidRPr="00B935B2">
        <w:t xml:space="preserve">, it caused a great disturbance in the ticketing market and aroused the public attention of the concert pricing, especially in the secondary market. </w:t>
      </w:r>
    </w:p>
    <w:p w14:paraId="6C50E1B1" w14:textId="4098CE31" w:rsidR="00210D58" w:rsidRPr="00B935B2" w:rsidRDefault="00210D58" w:rsidP="00823E10">
      <w:pPr>
        <w:spacing w:line="480" w:lineRule="auto"/>
        <w:ind w:firstLine="720"/>
      </w:pPr>
      <w:r w:rsidRPr="00B935B2">
        <w:t xml:space="preserve">Movie industry, which shares the same feature of concerts in that movie tickets are perishable, also performs similarly. Recently, the biggest hit: Avengers 4: The End Game has just been on. The average ticket price </w:t>
      </w:r>
      <w:r w:rsidR="0056688B" w:rsidRPr="00B935B2">
        <w:rPr>
          <w:rFonts w:hint="eastAsia"/>
        </w:rPr>
        <w:t>for</w:t>
      </w:r>
      <w:r w:rsidR="0056688B" w:rsidRPr="00B935B2">
        <w:t xml:space="preserve"> the premiere</w:t>
      </w:r>
      <w:r w:rsidR="0056688B" w:rsidRPr="00B935B2">
        <w:rPr>
          <w:rFonts w:hint="eastAsia"/>
        </w:rPr>
        <w:t>s</w:t>
      </w:r>
      <w:r w:rsidR="0056688B" w:rsidRPr="00B935B2">
        <w:t xml:space="preserve"> at the midnight of April 24 was 65.6RMB and 54.9RMB for the day, which is around 70% higher than the </w:t>
      </w:r>
      <w:r w:rsidR="00403500" w:rsidRPr="00B935B2">
        <w:t>regular average ticket price of 35RMB. There were even tickets sold at 300-400RMB. (</w:t>
      </w:r>
      <w:r w:rsidR="003D66A5" w:rsidRPr="00B935B2">
        <w:rPr>
          <w:rFonts w:hint="eastAsia"/>
        </w:rPr>
        <w:t>“</w:t>
      </w:r>
      <w:r w:rsidR="00E9506C" w:rsidRPr="00B935B2">
        <w:t>W</w:t>
      </w:r>
      <w:r w:rsidR="00E9506C" w:rsidRPr="00B935B2">
        <w:rPr>
          <w:rFonts w:hint="eastAsia"/>
        </w:rPr>
        <w:t>hat</w:t>
      </w:r>
      <w:r w:rsidR="00E9506C" w:rsidRPr="00B935B2">
        <w:t xml:space="preserve"> </w:t>
      </w:r>
      <w:r w:rsidR="003D66A5" w:rsidRPr="00B935B2">
        <w:t>is More Terrible than the High Price at Cinema is that Consumers Have No Choice</w:t>
      </w:r>
      <w:r w:rsidR="003D66A5" w:rsidRPr="00B935B2">
        <w:rPr>
          <w:rFonts w:hint="eastAsia"/>
        </w:rPr>
        <w:t>”</w:t>
      </w:r>
      <w:r w:rsidR="003D66A5" w:rsidRPr="00B935B2">
        <w:t>, 2019</w:t>
      </w:r>
      <w:r w:rsidR="00403500" w:rsidRPr="00B935B2">
        <w:t xml:space="preserve">) </w:t>
      </w:r>
      <w:r w:rsidRPr="00B935B2">
        <w:t xml:space="preserve">One reason </w:t>
      </w:r>
      <w:r w:rsidRPr="00B935B2">
        <w:rPr>
          <w:rFonts w:hint="eastAsia"/>
        </w:rPr>
        <w:t>that</w:t>
      </w:r>
      <w:r w:rsidRPr="00B935B2">
        <w:t xml:space="preserve"> might account for this situation is that capacity for audience is low and demand for movies in China is much bigger that the supply because of the huge population, and this could be applied to the concert industry as well. </w:t>
      </w:r>
      <w:r w:rsidR="00386E2E" w:rsidRPr="00B935B2">
        <w:t>I</w:t>
      </w:r>
      <w:r w:rsidR="00386E2E" w:rsidRPr="00B935B2">
        <w:rPr>
          <w:rFonts w:hint="eastAsia"/>
        </w:rPr>
        <w:t>n</w:t>
      </w:r>
      <w:r w:rsidR="00386E2E" w:rsidRPr="00B935B2">
        <w:t xml:space="preserve"> 201</w:t>
      </w:r>
      <w:r w:rsidR="00AB14C9" w:rsidRPr="00B935B2">
        <w:rPr>
          <w:rFonts w:hint="eastAsia"/>
        </w:rPr>
        <w:t>7,</w:t>
      </w:r>
      <w:r w:rsidR="00AB14C9" w:rsidRPr="00B935B2">
        <w:rPr>
          <w:rFonts w:ascii="SimSun" w:eastAsia="SimSun" w:hAnsi="SimSun" w:cs="SimSun"/>
        </w:rPr>
        <w:t xml:space="preserve"> </w:t>
      </w:r>
      <w:r w:rsidR="00AB14C9" w:rsidRPr="00B935B2">
        <w:t xml:space="preserve">China </w:t>
      </w:r>
      <w:r w:rsidR="006018E0" w:rsidRPr="00B935B2">
        <w:rPr>
          <w:rFonts w:hint="eastAsia"/>
        </w:rPr>
        <w:t>became</w:t>
      </w:r>
      <w:r w:rsidR="006018E0" w:rsidRPr="00B935B2">
        <w:t xml:space="preserve"> </w:t>
      </w:r>
      <w:r w:rsidR="00AB14C9" w:rsidRPr="00B935B2">
        <w:t xml:space="preserve">the top in the </w:t>
      </w:r>
      <w:r w:rsidR="00AB14C9" w:rsidRPr="00B935B2">
        <w:lastRenderedPageBreak/>
        <w:t xml:space="preserve">number of movie screens, </w:t>
      </w:r>
      <w:r w:rsidR="006018E0" w:rsidRPr="00B935B2">
        <w:t>with the number of 50</w:t>
      </w:r>
      <w:r w:rsidR="003D7AA8" w:rsidRPr="00B935B2">
        <w:t>,</w:t>
      </w:r>
      <w:r w:rsidR="006018E0" w:rsidRPr="00B935B2">
        <w:t xml:space="preserve">776 </w:t>
      </w:r>
      <w:r w:rsidR="009F23D2" w:rsidRPr="00B935B2">
        <w:t>(</w:t>
      </w:r>
      <w:r w:rsidR="00823E10" w:rsidRPr="00B935B2">
        <w:t>“Number of cinema screens in China from 2009 to 2019”</w:t>
      </w:r>
      <w:r w:rsidR="00823E10" w:rsidRPr="00B935B2">
        <w:rPr>
          <w:rFonts w:eastAsia="SimSun"/>
        </w:rPr>
        <w:t>, 2019</w:t>
      </w:r>
      <w:r w:rsidR="009F23D2" w:rsidRPr="00B935B2">
        <w:t xml:space="preserve">) </w:t>
      </w:r>
      <w:r w:rsidR="006018E0" w:rsidRPr="00B935B2">
        <w:t xml:space="preserve">while the United States </w:t>
      </w:r>
      <w:r w:rsidR="00F327BB" w:rsidRPr="00B935B2">
        <w:t xml:space="preserve">only has </w:t>
      </w:r>
      <w:r w:rsidR="006018E0" w:rsidRPr="00B935B2">
        <w:t>40</w:t>
      </w:r>
      <w:r w:rsidR="003D7AA8" w:rsidRPr="00B935B2">
        <w:t>,</w:t>
      </w:r>
      <w:r w:rsidR="006018E0" w:rsidRPr="00B935B2">
        <w:t>394. (</w:t>
      </w:r>
      <w:r w:rsidR="00144B14" w:rsidRPr="00B935B2">
        <w:t>“</w:t>
      </w:r>
      <w:r w:rsidR="00823E10" w:rsidRPr="00B935B2">
        <w:t>Number of Movie Screens in The United States from 2008 to 2018, by Format.</w:t>
      </w:r>
      <w:r w:rsidR="00144B14" w:rsidRPr="00B935B2">
        <w:t>”</w:t>
      </w:r>
      <w:r w:rsidR="00823E10" w:rsidRPr="00B935B2">
        <w:t>, 2018</w:t>
      </w:r>
      <w:r w:rsidR="006018E0" w:rsidRPr="00B935B2">
        <w:t xml:space="preserve">). </w:t>
      </w:r>
      <w:r w:rsidR="00F37837" w:rsidRPr="00B935B2">
        <w:t>According to</w:t>
      </w:r>
      <w:r w:rsidR="0056688B" w:rsidRPr="00B935B2">
        <w:t xml:space="preserve"> China Times</w:t>
      </w:r>
      <w:r w:rsidR="00F37837" w:rsidRPr="00B935B2">
        <w:t>, movie screen coverage rate in Europe is 13,000 p</w:t>
      </w:r>
      <w:r w:rsidR="00341678" w:rsidRPr="00B935B2">
        <w:t>erson</w:t>
      </w:r>
      <w:r w:rsidR="00F37837" w:rsidRPr="00B935B2">
        <w:t>/p</w:t>
      </w:r>
      <w:r w:rsidR="00341678" w:rsidRPr="00B935B2">
        <w:t>iece</w:t>
      </w:r>
      <w:r w:rsidR="00F37837" w:rsidRPr="00B935B2">
        <w:t xml:space="preserve"> </w:t>
      </w:r>
      <w:r w:rsidR="0056688B" w:rsidRPr="00B935B2">
        <w:t xml:space="preserve">and </w:t>
      </w:r>
      <w:r w:rsidR="00F37837" w:rsidRPr="00B935B2">
        <w:t>6,500 p</w:t>
      </w:r>
      <w:r w:rsidR="00341678" w:rsidRPr="00B935B2">
        <w:t>erson</w:t>
      </w:r>
      <w:r w:rsidR="00F37837" w:rsidRPr="00B935B2">
        <w:t>/p</w:t>
      </w:r>
      <w:r w:rsidR="00341678" w:rsidRPr="00B935B2">
        <w:t>iece</w:t>
      </w:r>
      <w:r w:rsidR="00F37837" w:rsidRPr="00B935B2">
        <w:t xml:space="preserve"> in the United States. If China </w:t>
      </w:r>
      <w:r w:rsidR="003D7AA8" w:rsidRPr="00B935B2">
        <w:t>were to reach the European level by 2020, the number of movie screens should reach 64,000</w:t>
      </w:r>
      <w:r w:rsidR="0056688B" w:rsidRPr="00B935B2">
        <w:t xml:space="preserve">, which is </w:t>
      </w:r>
      <w:r w:rsidR="003D7AA8" w:rsidRPr="00B935B2">
        <w:t>a 25% growth. If China were to reach the U.S standard, then the screen number should exceed 120,000.</w:t>
      </w:r>
      <w:r w:rsidR="00994DFE" w:rsidRPr="00B935B2">
        <w:t xml:space="preserve"> </w:t>
      </w:r>
      <w:r w:rsidR="00976E81" w:rsidRPr="00B935B2">
        <w:t>(</w:t>
      </w:r>
      <w:r w:rsidR="004621E0" w:rsidRPr="00B935B2">
        <w:t xml:space="preserve">“Behind </w:t>
      </w:r>
      <w:r w:rsidR="00994DFE" w:rsidRPr="00B935B2">
        <w:t>the Rapid Growth: The Number of People Watching Movies and The Growth Rate of Box Office Are Difficult to Mutually Support”, 2018</w:t>
      </w:r>
      <w:r w:rsidR="00976E81" w:rsidRPr="00B935B2">
        <w:t>)</w:t>
      </w:r>
      <w:r w:rsidR="00994DFE" w:rsidRPr="00B935B2">
        <w:t xml:space="preserve">. </w:t>
      </w:r>
      <w:r w:rsidR="006018E0" w:rsidRPr="00B935B2">
        <w:t xml:space="preserve">We can see that the capacity level of China’s entertainment industry, with cinema as an example, is way lower compared to </w:t>
      </w:r>
      <w:r w:rsidR="00F37837" w:rsidRPr="00B935B2">
        <w:t xml:space="preserve">the developed countries. </w:t>
      </w:r>
    </w:p>
    <w:p w14:paraId="2055F41D" w14:textId="3672565E" w:rsidR="00065848" w:rsidRPr="00B935B2" w:rsidRDefault="00194B47" w:rsidP="00E253C9">
      <w:pPr>
        <w:spacing w:line="480" w:lineRule="auto"/>
        <w:ind w:firstLine="720"/>
      </w:pPr>
      <w:r w:rsidRPr="00B935B2">
        <w:t>B</w:t>
      </w:r>
      <w:r w:rsidRPr="00B935B2">
        <w:rPr>
          <w:rFonts w:hint="eastAsia"/>
        </w:rPr>
        <w:t>esides</w:t>
      </w:r>
      <w:r w:rsidRPr="00B935B2">
        <w:t xml:space="preserve"> the above observations from the overall industry, t</w:t>
      </w:r>
      <w:r w:rsidR="00773F08" w:rsidRPr="00B935B2">
        <w:t xml:space="preserve">here’s a common phenomenon in China that concert tickets are always sold at a limited number and quickly sold out in the primary market. The remaining tickets will be then re-distributed by the concert organizers or the individual sellers in the secondary market where the tickets are usually re-priced at a higher level. However, there isn’t any set government regulation regarding pricing of concert tickets in China, let alone the much freer secondary market where all the decisions are left to the brokers or scalpers, engendering more vagueness in the concert pricing. With such information asymmetry, the concert </w:t>
      </w:r>
      <w:r w:rsidR="006F7731" w:rsidRPr="00B935B2">
        <w:rPr>
          <w:rFonts w:hint="eastAsia"/>
        </w:rPr>
        <w:t>ticket</w:t>
      </w:r>
      <w:r w:rsidR="006F7731" w:rsidRPr="00B935B2">
        <w:t xml:space="preserve"> consumers</w:t>
      </w:r>
      <w:r w:rsidR="00773F08" w:rsidRPr="00B935B2">
        <w:t xml:space="preserve">, including myself, are always confused about how the price is set and when to purchase the cheapest tickets. Therefore, I decided to look into the concert industry in China and study how different factors </w:t>
      </w:r>
      <w:r w:rsidR="006F7731" w:rsidRPr="00B935B2">
        <w:t xml:space="preserve">can </w:t>
      </w:r>
      <w:r w:rsidR="00773F08" w:rsidRPr="00B935B2">
        <w:t>influence the price of concert tickets on the online secondary market.</w:t>
      </w:r>
    </w:p>
    <w:p w14:paraId="5B6830C2" w14:textId="77777777" w:rsidR="00E253C9" w:rsidRPr="00B935B2" w:rsidRDefault="00E253C9" w:rsidP="00E253C9">
      <w:pPr>
        <w:spacing w:line="480" w:lineRule="auto"/>
        <w:ind w:firstLine="720"/>
      </w:pPr>
    </w:p>
    <w:p w14:paraId="205BE513" w14:textId="56B2B1A5" w:rsidR="00AE49B7" w:rsidRPr="00B935B2" w:rsidRDefault="00AE49B7" w:rsidP="00DE3251">
      <w:pPr>
        <w:pStyle w:val="Heading1"/>
        <w:rPr>
          <w:rFonts w:cs="Times New Roman"/>
          <w:lang w:eastAsia="zh-CN"/>
        </w:rPr>
      </w:pPr>
      <w:bookmarkStart w:id="3" w:name="_Toc8070207"/>
      <w:r w:rsidRPr="00B935B2">
        <w:rPr>
          <w:rFonts w:cs="Times New Roman"/>
          <w:lang w:eastAsia="zh-CN"/>
        </w:rPr>
        <w:lastRenderedPageBreak/>
        <w:t>Research Purpose</w:t>
      </w:r>
      <w:bookmarkEnd w:id="3"/>
    </w:p>
    <w:p w14:paraId="0DCD755E" w14:textId="77777777" w:rsidR="00C945E8" w:rsidRPr="00B935B2" w:rsidRDefault="00375D2B" w:rsidP="00DE3251">
      <w:pPr>
        <w:spacing w:line="480" w:lineRule="auto"/>
        <w:ind w:firstLine="720"/>
      </w:pPr>
      <w:r w:rsidRPr="00B935B2">
        <w:t>As one of the consumers of concert tickets, I find the ticket price on online secondary market is hard to predict</w:t>
      </w:r>
      <w:r w:rsidR="00C945E8" w:rsidRPr="00B935B2">
        <w:t xml:space="preserve"> and friends around me also share the similar confusion. With this initial question, this paper is aiming to fulfill the following two purposes.</w:t>
      </w:r>
    </w:p>
    <w:p w14:paraId="49345AEA" w14:textId="208DBE89" w:rsidR="00C945E8" w:rsidRPr="00B935B2" w:rsidRDefault="00C945E8" w:rsidP="00DE3251">
      <w:pPr>
        <w:spacing w:line="480" w:lineRule="auto"/>
        <w:ind w:firstLine="720"/>
      </w:pPr>
      <w:r w:rsidRPr="00B935B2">
        <w:t>Firstly, this paper can o</w:t>
      </w:r>
      <w:r w:rsidR="005C5476" w:rsidRPr="00B935B2">
        <w:t>ffer c</w:t>
      </w:r>
      <w:r w:rsidRPr="00B935B2">
        <w:t xml:space="preserve">onsumers and </w:t>
      </w:r>
      <w:r w:rsidR="005C5476" w:rsidRPr="00B935B2">
        <w:t>sell</w:t>
      </w:r>
      <w:r w:rsidRPr="00B935B2">
        <w:t>ers</w:t>
      </w:r>
      <w:r w:rsidR="005C5476" w:rsidRPr="00B935B2">
        <w:t xml:space="preserve"> insights on concert ticket pricing</w:t>
      </w:r>
      <w:r w:rsidRPr="00B935B2">
        <w:t xml:space="preserve">. </w:t>
      </w:r>
      <w:r w:rsidR="005C5476" w:rsidRPr="00B935B2">
        <w:t>There have always been questions regarding tickets before concerts, for example, when is the best</w:t>
      </w:r>
      <w:r w:rsidR="00C718F5" w:rsidRPr="00B935B2">
        <w:t xml:space="preserve"> </w:t>
      </w:r>
      <w:r w:rsidR="005C5476" w:rsidRPr="00B935B2">
        <w:t>tim</w:t>
      </w:r>
      <w:r w:rsidR="00C718F5" w:rsidRPr="00B935B2">
        <w:t>e</w:t>
      </w:r>
      <w:r w:rsidR="005C5476" w:rsidRPr="00B935B2">
        <w:t xml:space="preserve"> to purchase the </w:t>
      </w:r>
      <w:r w:rsidR="00C718F5" w:rsidRPr="00B935B2">
        <w:t xml:space="preserve">cheapest </w:t>
      </w:r>
      <w:r w:rsidR="005C5476" w:rsidRPr="00B935B2">
        <w:t xml:space="preserve">ticket? Shall I go for primary market or secondary market? How did the organizer set the ticket price that made it so high? After the model is set, </w:t>
      </w:r>
      <w:r w:rsidR="00FA6207">
        <w:rPr>
          <w:rFonts w:hint="eastAsia"/>
        </w:rPr>
        <w:t>consumers</w:t>
      </w:r>
      <w:r w:rsidR="00BC5B3E" w:rsidRPr="00B935B2">
        <w:t xml:space="preserve"> will have a better understanding of the most significant factors that determine the ticket price and </w:t>
      </w:r>
      <w:r w:rsidR="005C5476" w:rsidRPr="00B935B2">
        <w:t>when there</w:t>
      </w:r>
      <w:r w:rsidR="00FA6207">
        <w:t xml:space="preserve"> is</w:t>
      </w:r>
      <w:r w:rsidR="005C5476" w:rsidRPr="00B935B2">
        <w:t xml:space="preserve"> an upcoming concert,</w:t>
      </w:r>
      <w:r w:rsidR="00BC5B3E" w:rsidRPr="00B935B2">
        <w:t xml:space="preserve"> consumers </w:t>
      </w:r>
      <w:r w:rsidR="005C5476" w:rsidRPr="00B935B2">
        <w:t>can see the predicted ticket price</w:t>
      </w:r>
      <w:r w:rsidR="00BC5B3E" w:rsidRPr="00B935B2">
        <w:t xml:space="preserve"> if they have the data for specific variables</w:t>
      </w:r>
      <w:r w:rsidR="005C5476" w:rsidRPr="00B935B2">
        <w:t xml:space="preserve">. In this way, the prediction model can help the </w:t>
      </w:r>
      <w:r w:rsidR="00BC5B3E" w:rsidRPr="00B935B2">
        <w:t>consumers</w:t>
      </w:r>
      <w:r w:rsidR="005C5476" w:rsidRPr="00B935B2">
        <w:t xml:space="preserve"> make better purchasing decisions and understand the constituents of a concert ticket price</w:t>
      </w:r>
      <w:r w:rsidR="00BC5B3E" w:rsidRPr="00B935B2">
        <w:t xml:space="preserve">. </w:t>
      </w:r>
      <w:r w:rsidR="005C5476" w:rsidRPr="00B935B2">
        <w:t>Besides, it can offer the ticket resellers insights on setting their pricing range when they put their tickets on the secondary market</w:t>
      </w:r>
      <w:r w:rsidR="00BC5B3E" w:rsidRPr="00B935B2">
        <w:t xml:space="preserve"> so as to attract more buyers. </w:t>
      </w:r>
    </w:p>
    <w:p w14:paraId="1E87CF67" w14:textId="6DF83702" w:rsidR="005C5476" w:rsidRPr="00B935B2" w:rsidRDefault="00C945E8" w:rsidP="00194B47">
      <w:pPr>
        <w:spacing w:line="480" w:lineRule="auto"/>
        <w:ind w:firstLine="720"/>
      </w:pPr>
      <w:r w:rsidRPr="00B935B2">
        <w:t>Secondly,</w:t>
      </w:r>
      <w:r w:rsidR="00BC5B3E" w:rsidRPr="00B935B2">
        <w:t xml:space="preserve"> this paper hopefully can serve as a s</w:t>
      </w:r>
      <w:r w:rsidR="005A41DF" w:rsidRPr="00B935B2">
        <w:t xml:space="preserve">upplement </w:t>
      </w:r>
      <w:r w:rsidR="00BC5B3E" w:rsidRPr="00B935B2">
        <w:t xml:space="preserve">of </w:t>
      </w:r>
      <w:r w:rsidR="005A41DF" w:rsidRPr="00B935B2">
        <w:t>the</w:t>
      </w:r>
      <w:r w:rsidR="00BC5B3E" w:rsidRPr="00B935B2">
        <w:t xml:space="preserve"> current blank </w:t>
      </w:r>
      <w:r w:rsidR="005A41DF" w:rsidRPr="00B935B2">
        <w:t>literature field</w:t>
      </w:r>
      <w:r w:rsidR="00BC5B3E" w:rsidRPr="00B935B2">
        <w:t xml:space="preserve"> regarding Chinese concert ticket pricing</w:t>
      </w:r>
      <w:r w:rsidR="009617D1" w:rsidRPr="00B935B2">
        <w:t xml:space="preserve"> and a starting point for the future studies. </w:t>
      </w:r>
      <w:r w:rsidR="005A41DF" w:rsidRPr="00B935B2">
        <w:t xml:space="preserve">There is a lack of research or study </w:t>
      </w:r>
      <w:r w:rsidR="00D54F9C" w:rsidRPr="00B935B2">
        <w:rPr>
          <w:rFonts w:hint="eastAsia"/>
        </w:rPr>
        <w:t>abou</w:t>
      </w:r>
      <w:r w:rsidR="00D54F9C" w:rsidRPr="00B935B2">
        <w:t>t</w:t>
      </w:r>
      <w:r w:rsidR="005A41DF" w:rsidRPr="00B935B2">
        <w:t xml:space="preserve"> the pricing strategy of concert tickets in China, and even in the international literatures, there’s not a sufficient number of related topics. This research will develop a framework to estimate the ticket price based on various factors</w:t>
      </w:r>
      <w:r w:rsidR="009617D1" w:rsidRPr="00B935B2">
        <w:t xml:space="preserve"> and evaluate the</w:t>
      </w:r>
      <w:r w:rsidR="00813471">
        <w:t xml:space="preserve">ir significance. </w:t>
      </w:r>
    </w:p>
    <w:p w14:paraId="71ECC6AE" w14:textId="36339B4D" w:rsidR="00194B47" w:rsidRPr="00B935B2" w:rsidRDefault="00194B47" w:rsidP="00194B47">
      <w:pPr>
        <w:spacing w:line="480" w:lineRule="auto"/>
        <w:ind w:firstLine="720"/>
      </w:pPr>
    </w:p>
    <w:p w14:paraId="74D9AE3D" w14:textId="5DFE4F1F" w:rsidR="00D953AC" w:rsidRPr="00B935B2" w:rsidRDefault="00D953AC" w:rsidP="00194B47">
      <w:pPr>
        <w:spacing w:line="480" w:lineRule="auto"/>
        <w:ind w:firstLine="720"/>
      </w:pPr>
    </w:p>
    <w:p w14:paraId="002E46EF" w14:textId="0685ACDC" w:rsidR="00D953AC" w:rsidRPr="00B935B2" w:rsidRDefault="00D953AC" w:rsidP="00194B47">
      <w:pPr>
        <w:spacing w:line="480" w:lineRule="auto"/>
        <w:ind w:firstLine="720"/>
      </w:pPr>
    </w:p>
    <w:p w14:paraId="514517A9" w14:textId="7FC6E602" w:rsidR="00D953AC" w:rsidRPr="00B935B2" w:rsidRDefault="00D953AC" w:rsidP="00194B47">
      <w:pPr>
        <w:spacing w:line="480" w:lineRule="auto"/>
        <w:ind w:firstLine="720"/>
      </w:pPr>
    </w:p>
    <w:p w14:paraId="0C72D77C" w14:textId="77777777" w:rsidR="00D953AC" w:rsidRPr="00B935B2" w:rsidRDefault="00D953AC" w:rsidP="00194B47">
      <w:pPr>
        <w:spacing w:line="480" w:lineRule="auto"/>
        <w:ind w:firstLine="720"/>
      </w:pPr>
    </w:p>
    <w:p w14:paraId="59BCB7A4" w14:textId="35373504" w:rsidR="003C5D1F" w:rsidRPr="00B935B2" w:rsidRDefault="00AE49B7" w:rsidP="00DE3251">
      <w:pPr>
        <w:pStyle w:val="Heading1"/>
        <w:rPr>
          <w:rFonts w:cs="Times New Roman"/>
        </w:rPr>
      </w:pPr>
      <w:bookmarkStart w:id="4" w:name="_Toc8070208"/>
      <w:r w:rsidRPr="00B935B2">
        <w:rPr>
          <w:rFonts w:cs="Times New Roman"/>
        </w:rPr>
        <w:lastRenderedPageBreak/>
        <w:t>Literature Review</w:t>
      </w:r>
      <w:bookmarkEnd w:id="4"/>
      <w:r w:rsidRPr="00B935B2">
        <w:rPr>
          <w:rFonts w:cs="Times New Roman"/>
        </w:rPr>
        <w:t xml:space="preserve"> </w:t>
      </w:r>
    </w:p>
    <w:p w14:paraId="3EF30ABA" w14:textId="7D71DD32" w:rsidR="005A41DF" w:rsidRPr="00B935B2" w:rsidRDefault="003C5D1F" w:rsidP="00DE3251">
      <w:pPr>
        <w:spacing w:line="480" w:lineRule="auto"/>
        <w:ind w:firstLine="720"/>
      </w:pPr>
      <w:r w:rsidRPr="00B935B2">
        <w:t xml:space="preserve">The current situation regarding my research field is that there isn’t any established data base for the secondary market concert pricing, nor any literature directly related to my topic. From the Chinese and English literatures that I’ve read through, I </w:t>
      </w:r>
      <w:r w:rsidRPr="00B935B2">
        <w:rPr>
          <w:color w:val="000000" w:themeColor="text1"/>
        </w:rPr>
        <w:t xml:space="preserve">found </w:t>
      </w:r>
      <w:r w:rsidR="005F134D" w:rsidRPr="00B935B2">
        <w:rPr>
          <w:color w:val="000000" w:themeColor="text1"/>
        </w:rPr>
        <w:t xml:space="preserve">3 </w:t>
      </w:r>
      <w:r w:rsidRPr="00B935B2">
        <w:rPr>
          <w:color w:val="000000" w:themeColor="text1"/>
        </w:rPr>
        <w:t xml:space="preserve">of them </w:t>
      </w:r>
      <w:r w:rsidRPr="00B935B2">
        <w:t>most relevant to my thesis and would provide inspiring insights for my research. The reason why I intended to look at some Chinese literature is that I wanted to find something unique about the Chinese secondary market and see if there’s any possible case or data that I can use to support my own research</w:t>
      </w:r>
      <w:r w:rsidR="00BC1DBA" w:rsidRPr="00B935B2">
        <w:t xml:space="preserve">. </w:t>
      </w:r>
    </w:p>
    <w:p w14:paraId="55D1D9F8" w14:textId="4F2EB3AA" w:rsidR="005A41DF" w:rsidRPr="00B935B2" w:rsidRDefault="003C5D1F" w:rsidP="00DE3251">
      <w:pPr>
        <w:spacing w:line="480" w:lineRule="auto"/>
        <w:ind w:firstLine="720"/>
      </w:pPr>
      <w:r w:rsidRPr="00B935B2">
        <w:t xml:space="preserve">The first literature is </w:t>
      </w:r>
      <w:r w:rsidR="00976E81" w:rsidRPr="00B935B2">
        <w:t>“</w:t>
      </w:r>
      <w:r w:rsidRPr="00B935B2">
        <w:rPr>
          <w:i/>
        </w:rPr>
        <w:t>An Economic Guide to Ticket Pricing in The Entertainment Industry</w:t>
      </w:r>
      <w:r w:rsidR="00976E81" w:rsidRPr="00B935B2">
        <w:rPr>
          <w:i/>
        </w:rPr>
        <w:t>”</w:t>
      </w:r>
      <w:r w:rsidRPr="00B935B2">
        <w:rPr>
          <w:i/>
        </w:rPr>
        <w:t xml:space="preserve"> </w:t>
      </w:r>
      <w:r w:rsidRPr="00B935B2">
        <w:t xml:space="preserve">by Pascal Courty from the Department of Economics, London Business School. There is no single data in this paper, but it serves as a very informative and comprehensive empirical guide to give theoretical analysis of factors influencing the ticket pricing. It also offers me insights of how economic theories and different factors can cause the price variations, such as seat locations, dates, venues, bundling, etc. Therefore, this paper can not only </w:t>
      </w:r>
      <w:r w:rsidR="00E12FA0" w:rsidRPr="00B935B2">
        <w:t>hel</w:t>
      </w:r>
      <w:r w:rsidR="00E12FA0" w:rsidRPr="00B935B2">
        <w:rPr>
          <w:rFonts w:hint="eastAsia"/>
        </w:rPr>
        <w:t>p</w:t>
      </w:r>
      <w:r w:rsidRPr="00B935B2">
        <w:t xml:space="preserve"> me gain ideas of what other factors can supplement to </w:t>
      </w:r>
      <w:r w:rsidR="00BE2092" w:rsidRPr="00B935B2">
        <w:rPr>
          <w:rFonts w:hint="eastAsia"/>
        </w:rPr>
        <w:t>the</w:t>
      </w:r>
      <w:r w:rsidRPr="00B935B2">
        <w:t xml:space="preserve"> current model, but also support some of the assumptions that </w:t>
      </w:r>
      <w:r w:rsidR="00012A68">
        <w:t xml:space="preserve">I </w:t>
      </w:r>
      <w:r w:rsidR="00012A68">
        <w:rPr>
          <w:rFonts w:hint="eastAsia"/>
        </w:rPr>
        <w:t>have</w:t>
      </w:r>
      <w:r w:rsidRPr="00B935B2">
        <w:t xml:space="preserve"> made. </w:t>
      </w:r>
    </w:p>
    <w:p w14:paraId="28864581" w14:textId="20989CC4" w:rsidR="003C5D1F" w:rsidRPr="00B935B2" w:rsidRDefault="003C5D1F" w:rsidP="00DE3251">
      <w:pPr>
        <w:spacing w:line="480" w:lineRule="auto"/>
        <w:ind w:firstLine="720"/>
      </w:pPr>
      <w:r w:rsidRPr="00B935B2">
        <w:t xml:space="preserve">The second literature is </w:t>
      </w:r>
      <w:r w:rsidR="00976E81" w:rsidRPr="00B935B2">
        <w:t>“</w:t>
      </w:r>
      <w:r w:rsidRPr="00B935B2">
        <w:rPr>
          <w:i/>
        </w:rPr>
        <w:t>Dynamic Pricing Behavior in Perishable Goods Markets: Evidence from Secondary Markets for Major League Baseball Tickets</w:t>
      </w:r>
      <w:r w:rsidR="00976E81" w:rsidRPr="00B935B2">
        <w:rPr>
          <w:i/>
        </w:rPr>
        <w:t>”</w:t>
      </w:r>
      <w:r w:rsidRPr="00B935B2">
        <w:rPr>
          <w:i/>
        </w:rPr>
        <w:t xml:space="preserve"> </w:t>
      </w:r>
      <w:r w:rsidRPr="00B935B2">
        <w:t xml:space="preserve">by Andrew Sweeting from Duke University and National Bureau of Economic Research. This paper mainly tested the effect of Dynamic Pricing (DP) strategies on the price changes of perishable goods, using baseball tickets as an example, which specifies the effect of time approaching the event and the customer demand. Dynamic Pricing is a very relevant issue related with concert tickets as I assume that for popular concerts that have a high consumer demand, the ticket price should be raised higher when the concert is approaching, and vice versa. Also, even baseball game is </w:t>
      </w:r>
      <w:r w:rsidRPr="00B935B2">
        <w:lastRenderedPageBreak/>
        <w:t xml:space="preserve">not directly relevant to the concert market that I’m focusing on, it still shares the similar characteristics in that they are both perishable goods. </w:t>
      </w:r>
    </w:p>
    <w:p w14:paraId="48E8527A" w14:textId="7754C08C" w:rsidR="00E12FA0" w:rsidRPr="00B935B2" w:rsidRDefault="003C5D1F" w:rsidP="00E12FA0">
      <w:pPr>
        <w:spacing w:line="480" w:lineRule="auto"/>
        <w:ind w:firstLine="720"/>
      </w:pPr>
      <w:r w:rsidRPr="00B935B2">
        <w:t xml:space="preserve">The third literature is </w:t>
      </w:r>
      <w:r w:rsidR="00976E81" w:rsidRPr="00B935B2">
        <w:t>“</w:t>
      </w:r>
      <w:r w:rsidRPr="00B935B2">
        <w:rPr>
          <w:i/>
        </w:rPr>
        <w:t>Resale and Rent-Seeking: An Application to Ticket Markets</w:t>
      </w:r>
      <w:r w:rsidR="00976E81" w:rsidRPr="00B935B2">
        <w:t xml:space="preserve">” </w:t>
      </w:r>
      <w:r w:rsidRPr="00B935B2">
        <w:t>by Phillip Leslie from NBER and Anderson School of Management, UCLA, and Alan Sorensen</w:t>
      </w:r>
      <w:r w:rsidR="00976E81" w:rsidRPr="00B935B2">
        <w:t xml:space="preserve"> </w:t>
      </w:r>
      <w:r w:rsidRPr="00B935B2">
        <w:t xml:space="preserve">from NBER and Department of Economics, University of Wisconsin, Madison. This paper explored on the interdependence of primary and secondary market and serves as the first one to analyze data from both markets in parallel. It also simulates the market outcomes under various market changes (seat quality, utility and arrival cost, etc.). This paper </w:t>
      </w:r>
      <w:r w:rsidR="00E12438" w:rsidRPr="00B935B2">
        <w:t xml:space="preserve">applies economic models that help </w:t>
      </w:r>
      <w:r w:rsidRPr="00B935B2">
        <w:t xml:space="preserve">connect the primary and secondary market together and study closely on the different market features, which </w:t>
      </w:r>
      <w:r w:rsidR="00E12438" w:rsidRPr="00B935B2">
        <w:t>helps</w:t>
      </w:r>
      <w:r w:rsidRPr="00B935B2">
        <w:t xml:space="preserve"> me dwell on the relationship between the face value (primary market) and the value set on the secondary market. In addition, the ticket market it studies is quite similar to my thesis research field. </w:t>
      </w:r>
    </w:p>
    <w:p w14:paraId="6D5B20EC" w14:textId="1A159455" w:rsidR="005A41DF" w:rsidRPr="00B935B2" w:rsidRDefault="003C5D1F" w:rsidP="00E12FA0">
      <w:pPr>
        <w:spacing w:line="480" w:lineRule="auto"/>
        <w:ind w:firstLine="720"/>
      </w:pPr>
      <w:r w:rsidRPr="00B935B2">
        <w:t>In summary, the above literatures offer me insights of what indicators I could include in my research model and what factors can have an impact on the pricing. They also give me a general idea of how the perishable good markets, including airline tickets, basketball game tickets, etc. share the similar features with the concert tickets. Besides, the existing literature provides me with a starting point to synthesize the important industry characteristics of the ticketing business. For example, some of the insights that I have gained are as followings:</w:t>
      </w:r>
    </w:p>
    <w:p w14:paraId="50F35A48" w14:textId="08F7B0B1" w:rsidR="005A41DF" w:rsidRPr="00B935B2" w:rsidRDefault="003C5D1F" w:rsidP="00DE3251">
      <w:pPr>
        <w:pStyle w:val="ListParagraph"/>
        <w:numPr>
          <w:ilvl w:val="0"/>
          <w:numId w:val="4"/>
        </w:numPr>
        <w:spacing w:line="480" w:lineRule="auto"/>
        <w:rPr>
          <w:rFonts w:ascii="Times New Roman" w:hAnsi="Times New Roman" w:cs="Times New Roman"/>
          <w:lang w:eastAsia="zh-CN"/>
        </w:rPr>
      </w:pPr>
      <w:r w:rsidRPr="00B935B2">
        <w:rPr>
          <w:rFonts w:ascii="Times New Roman" w:hAnsi="Times New Roman" w:cs="Times New Roman"/>
          <w:lang w:eastAsia="zh-CN"/>
        </w:rPr>
        <w:t>The fixed capacity of the concert tickets: only certain amount of people can be admitted to the concert due to the capacity of the venue and fixed amount of the sellable seats.</w:t>
      </w:r>
    </w:p>
    <w:p w14:paraId="71A307D3" w14:textId="2D60DA4C" w:rsidR="005A41DF" w:rsidRPr="00B935B2" w:rsidRDefault="003C5D1F" w:rsidP="00DE3251">
      <w:pPr>
        <w:pStyle w:val="ListParagraph"/>
        <w:numPr>
          <w:ilvl w:val="0"/>
          <w:numId w:val="4"/>
        </w:numPr>
        <w:spacing w:line="480" w:lineRule="auto"/>
        <w:rPr>
          <w:rFonts w:ascii="Times New Roman" w:hAnsi="Times New Roman" w:cs="Times New Roman"/>
          <w:lang w:eastAsia="zh-CN"/>
        </w:rPr>
      </w:pPr>
      <w:r w:rsidRPr="00B935B2">
        <w:rPr>
          <w:rFonts w:ascii="Times New Roman" w:hAnsi="Times New Roman" w:cs="Times New Roman"/>
          <w:lang w:eastAsia="zh-CN"/>
        </w:rPr>
        <w:t>Perishable: the tickets will lose its entire value after the concert starts, which means that the value of a concert ticket (or other perishable event tickets) only keep its value till the official start of the concerts</w:t>
      </w:r>
      <w:r w:rsidR="00D578E1">
        <w:rPr>
          <w:rFonts w:ascii="Times New Roman" w:hAnsi="Times New Roman" w:cs="Times New Roman" w:hint="eastAsia"/>
          <w:lang w:eastAsia="zh-CN"/>
        </w:rPr>
        <w:t>.</w:t>
      </w:r>
    </w:p>
    <w:p w14:paraId="3026A095" w14:textId="14A0A072" w:rsidR="005A41DF" w:rsidRPr="00B935B2" w:rsidRDefault="003C5D1F" w:rsidP="00DE3251">
      <w:pPr>
        <w:pStyle w:val="ListParagraph"/>
        <w:numPr>
          <w:ilvl w:val="0"/>
          <w:numId w:val="4"/>
        </w:numPr>
        <w:spacing w:line="480" w:lineRule="auto"/>
        <w:rPr>
          <w:rFonts w:ascii="Times New Roman" w:hAnsi="Times New Roman" w:cs="Times New Roman"/>
          <w:lang w:eastAsia="zh-CN"/>
        </w:rPr>
      </w:pPr>
      <w:r w:rsidRPr="00B935B2">
        <w:rPr>
          <w:rFonts w:ascii="Times New Roman" w:hAnsi="Times New Roman" w:cs="Times New Roman"/>
          <w:lang w:eastAsia="zh-CN"/>
        </w:rPr>
        <w:lastRenderedPageBreak/>
        <w:t xml:space="preserve">Seat </w:t>
      </w:r>
      <w:r w:rsidR="00D578E1">
        <w:rPr>
          <w:rFonts w:ascii="Times New Roman" w:hAnsi="Times New Roman" w:cs="Times New Roman" w:hint="eastAsia"/>
          <w:lang w:eastAsia="zh-CN"/>
        </w:rPr>
        <w:t>l</w:t>
      </w:r>
      <w:r w:rsidRPr="00B935B2">
        <w:rPr>
          <w:rFonts w:ascii="Times New Roman" w:hAnsi="Times New Roman" w:cs="Times New Roman"/>
          <w:lang w:eastAsia="zh-CN"/>
        </w:rPr>
        <w:t>ocation: one of the biggest differentiations of price lies in the difference between seat locations, which is also related with issues like the distance to the stage, how central the seat is, etc. Customers tend to have different demand and preference on different seats as well. There’s a paper that specifically studies the relationship between the seat location and the ticket pricing, which I will look more deeply into and include in my final literature review.</w:t>
      </w:r>
    </w:p>
    <w:p w14:paraId="035A9CAF" w14:textId="529AA4D0" w:rsidR="005A41DF" w:rsidRPr="00B935B2" w:rsidRDefault="003C5D1F" w:rsidP="00DE3251">
      <w:pPr>
        <w:pStyle w:val="ListParagraph"/>
        <w:numPr>
          <w:ilvl w:val="0"/>
          <w:numId w:val="4"/>
        </w:numPr>
        <w:spacing w:line="480" w:lineRule="auto"/>
        <w:rPr>
          <w:rFonts w:ascii="Times New Roman" w:hAnsi="Times New Roman" w:cs="Times New Roman"/>
          <w:lang w:eastAsia="zh-CN"/>
        </w:rPr>
      </w:pPr>
      <w:r w:rsidRPr="00B935B2">
        <w:rPr>
          <w:rFonts w:ascii="Times New Roman" w:hAnsi="Times New Roman" w:cs="Times New Roman"/>
          <w:lang w:eastAsia="zh-CN"/>
        </w:rPr>
        <w:t>Advanced selling: the concert tickets are usually sold 2 weeks to 1 month before the concert actually starts, therefore there must be a trend in the pricing of the tickets within the amount of time ahead due to various unpredictable issues.</w:t>
      </w:r>
    </w:p>
    <w:p w14:paraId="087F9A5A" w14:textId="7298C401" w:rsidR="005A41DF" w:rsidRPr="00B935B2" w:rsidRDefault="003C5D1F" w:rsidP="00DF4DB9">
      <w:pPr>
        <w:spacing w:line="480" w:lineRule="auto"/>
        <w:ind w:firstLine="720"/>
      </w:pPr>
      <w:r w:rsidRPr="00B935B2">
        <w:t>Therefore, combined with the above findings, I believe that my own research could add value to the existing literature as a supplement of the lack in the Chinese online secondary market studies. Granted that there are still some limitations to my study, for example, the number of concerts and the pricing entries are much fewer compared to those literatures using the U.S. secondary online market concert data as the data base, I believe the data set that I’ve built could serve as a starting point for people that are interested in understanding or studying the Chinese online resale market in the future as it is much more complicated compared with the U.S. market.</w:t>
      </w:r>
    </w:p>
    <w:p w14:paraId="69A45A0A" w14:textId="402F72D0" w:rsidR="005A41DF" w:rsidRPr="00B935B2" w:rsidRDefault="005A41DF" w:rsidP="00DE3251">
      <w:pPr>
        <w:spacing w:line="480" w:lineRule="auto"/>
      </w:pPr>
    </w:p>
    <w:p w14:paraId="77546A3A" w14:textId="64322291" w:rsidR="00D953AC" w:rsidRPr="00B935B2" w:rsidRDefault="00D953AC" w:rsidP="00DE3251">
      <w:pPr>
        <w:spacing w:line="480" w:lineRule="auto"/>
      </w:pPr>
    </w:p>
    <w:p w14:paraId="7264F016" w14:textId="788E784E" w:rsidR="00D953AC" w:rsidRPr="00B935B2" w:rsidRDefault="00D953AC" w:rsidP="00DE3251">
      <w:pPr>
        <w:spacing w:line="480" w:lineRule="auto"/>
      </w:pPr>
    </w:p>
    <w:p w14:paraId="0CAA391B" w14:textId="26C8566B" w:rsidR="00D953AC" w:rsidRPr="00B935B2" w:rsidRDefault="00D953AC" w:rsidP="00DE3251">
      <w:pPr>
        <w:spacing w:line="480" w:lineRule="auto"/>
      </w:pPr>
    </w:p>
    <w:p w14:paraId="6EA80F8D" w14:textId="77777777" w:rsidR="00D953AC" w:rsidRPr="00B935B2" w:rsidRDefault="00D953AC" w:rsidP="00DE3251">
      <w:pPr>
        <w:spacing w:line="480" w:lineRule="auto"/>
      </w:pPr>
    </w:p>
    <w:p w14:paraId="0D27D603" w14:textId="181C7FEF" w:rsidR="00AE49B7" w:rsidRPr="00B935B2" w:rsidRDefault="00AE49B7" w:rsidP="00DE3251">
      <w:pPr>
        <w:pStyle w:val="Heading1"/>
        <w:rPr>
          <w:rFonts w:cs="Times New Roman"/>
          <w:lang w:eastAsia="zh-CN"/>
        </w:rPr>
      </w:pPr>
      <w:bookmarkStart w:id="5" w:name="_Toc8070209"/>
      <w:r w:rsidRPr="00B935B2">
        <w:rPr>
          <w:rFonts w:cs="Times New Roman"/>
          <w:lang w:eastAsia="zh-CN"/>
        </w:rPr>
        <w:lastRenderedPageBreak/>
        <w:t>Research Methodology</w:t>
      </w:r>
      <w:bookmarkEnd w:id="5"/>
    </w:p>
    <w:p w14:paraId="4AE14095" w14:textId="77777777" w:rsidR="00773F08" w:rsidRPr="00B935B2" w:rsidRDefault="00773F08" w:rsidP="00DE3251">
      <w:pPr>
        <w:pStyle w:val="Heading2"/>
        <w:rPr>
          <w:rFonts w:cs="Times New Roman"/>
          <w:szCs w:val="24"/>
          <w:lang w:eastAsia="zh-CN"/>
        </w:rPr>
      </w:pPr>
      <w:bookmarkStart w:id="6" w:name="_Toc8070210"/>
      <w:r w:rsidRPr="00B935B2">
        <w:rPr>
          <w:rFonts w:cs="Times New Roman"/>
          <w:szCs w:val="24"/>
          <w:lang w:eastAsia="zh-CN"/>
        </w:rPr>
        <w:t>Hypothesis</w:t>
      </w:r>
      <w:bookmarkEnd w:id="6"/>
      <w:r w:rsidRPr="00B935B2">
        <w:rPr>
          <w:rFonts w:cs="Times New Roman"/>
          <w:szCs w:val="24"/>
          <w:lang w:eastAsia="zh-CN"/>
        </w:rPr>
        <w:t xml:space="preserve"> </w:t>
      </w:r>
    </w:p>
    <w:p w14:paraId="3DC6B467" w14:textId="023BB2A7" w:rsidR="00773F08" w:rsidRPr="00B935B2" w:rsidRDefault="00773F08" w:rsidP="008E3189">
      <w:pPr>
        <w:spacing w:line="480" w:lineRule="auto"/>
        <w:ind w:firstLine="720"/>
      </w:pPr>
      <w:r w:rsidRPr="00B935B2">
        <w:t xml:space="preserve">Based on the empirical investigation of my personal experience of buying concert tickets, and a preliminary market research of the industry, </w:t>
      </w:r>
      <w:r w:rsidR="005C513A" w:rsidRPr="00B935B2">
        <w:t>the initial</w:t>
      </w:r>
      <w:r w:rsidRPr="00B935B2">
        <w:t xml:space="preserve"> hypothesis is that the following factors might </w:t>
      </w:r>
      <w:r w:rsidR="005C513A" w:rsidRPr="00B935B2">
        <w:t xml:space="preserve">influence </w:t>
      </w:r>
      <w:r w:rsidRPr="00B935B2">
        <w:t>the pricing of concert tickets in the secondary market:</w:t>
      </w:r>
    </w:p>
    <w:p w14:paraId="56610503" w14:textId="3FB55FFC" w:rsidR="00773F08" w:rsidRPr="00B935B2" w:rsidRDefault="00773F08" w:rsidP="00DE3251">
      <w:pPr>
        <w:pStyle w:val="ListParagraph"/>
        <w:numPr>
          <w:ilvl w:val="0"/>
          <w:numId w:val="3"/>
        </w:numPr>
        <w:spacing w:line="480" w:lineRule="auto"/>
        <w:rPr>
          <w:rFonts w:ascii="Times New Roman" w:hAnsi="Times New Roman" w:cs="Times New Roman"/>
          <w:lang w:eastAsia="zh-CN"/>
        </w:rPr>
      </w:pPr>
      <w:r w:rsidRPr="00B935B2">
        <w:rPr>
          <w:rFonts w:ascii="Times New Roman" w:hAnsi="Times New Roman" w:cs="Times New Roman"/>
          <w:b/>
          <w:i/>
          <w:lang w:eastAsia="zh-CN"/>
        </w:rPr>
        <w:t>Location</w:t>
      </w:r>
      <w:r w:rsidRPr="00B935B2">
        <w:rPr>
          <w:rFonts w:ascii="Times New Roman" w:hAnsi="Times New Roman" w:cs="Times New Roman"/>
          <w:lang w:eastAsia="zh-CN"/>
        </w:rPr>
        <w:t xml:space="preserve">: Location includes the city and the venue where the concert is held. As the population of </w:t>
      </w:r>
      <w:r w:rsidR="00E47BE1">
        <w:rPr>
          <w:rFonts w:ascii="Times New Roman" w:hAnsi="Times New Roman" w:cs="Times New Roman" w:hint="eastAsia"/>
          <w:lang w:eastAsia="zh-CN"/>
        </w:rPr>
        <w:t>c</w:t>
      </w:r>
      <w:r w:rsidR="00E47BE1">
        <w:rPr>
          <w:rFonts w:ascii="Times New Roman" w:hAnsi="Times New Roman" w:cs="Times New Roman"/>
          <w:lang w:eastAsia="zh-CN"/>
        </w:rPr>
        <w:t>onsumer</w:t>
      </w:r>
      <w:r w:rsidRPr="00B935B2">
        <w:rPr>
          <w:rFonts w:ascii="Times New Roman" w:hAnsi="Times New Roman" w:cs="Times New Roman"/>
          <w:lang w:eastAsia="zh-CN"/>
        </w:rPr>
        <w:t xml:space="preserve"> base and capacity vary, the rental costs change according to the venues, and the concert organizer can set higher prices in cities with a high</w:t>
      </w:r>
      <w:r w:rsidR="00E47BE1">
        <w:rPr>
          <w:rFonts w:ascii="Times New Roman" w:hAnsi="Times New Roman" w:cs="Times New Roman"/>
          <w:lang w:eastAsia="zh-CN"/>
        </w:rPr>
        <w:t>er</w:t>
      </w:r>
      <w:r w:rsidRPr="00B935B2">
        <w:rPr>
          <w:rFonts w:ascii="Times New Roman" w:hAnsi="Times New Roman" w:cs="Times New Roman"/>
          <w:lang w:eastAsia="zh-CN"/>
        </w:rPr>
        <w:t xml:space="preserve"> demand. </w:t>
      </w:r>
    </w:p>
    <w:p w14:paraId="7D3FE1F1" w14:textId="77777777" w:rsidR="00773F08" w:rsidRPr="00B935B2" w:rsidRDefault="00773F08" w:rsidP="00DE3251">
      <w:pPr>
        <w:pStyle w:val="ListParagraph"/>
        <w:numPr>
          <w:ilvl w:val="0"/>
          <w:numId w:val="3"/>
        </w:numPr>
        <w:spacing w:line="480" w:lineRule="auto"/>
        <w:rPr>
          <w:rFonts w:ascii="Times New Roman" w:hAnsi="Times New Roman" w:cs="Times New Roman"/>
          <w:lang w:eastAsia="zh-CN"/>
        </w:rPr>
      </w:pPr>
      <w:r w:rsidRPr="00B935B2">
        <w:rPr>
          <w:rFonts w:ascii="Times New Roman" w:hAnsi="Times New Roman" w:cs="Times New Roman"/>
          <w:b/>
          <w:i/>
          <w:lang w:eastAsia="zh-CN"/>
        </w:rPr>
        <w:t>Timing</w:t>
      </w:r>
      <w:r w:rsidRPr="00B935B2">
        <w:rPr>
          <w:rFonts w:ascii="Times New Roman" w:hAnsi="Times New Roman" w:cs="Times New Roman"/>
          <w:lang w:eastAsia="zh-CN"/>
        </w:rPr>
        <w:t xml:space="preserve">: The timing includes the date, the day in a week and the actual time when the concert is held. The number of days left before the concert can also affect the pricing. The ticket price usually becomes higher for popular singers when the concert is approaching since there are fewer remaining tickets while a relatively higher number of people will make up their minds to go to the concert. </w:t>
      </w:r>
    </w:p>
    <w:p w14:paraId="01A732A2" w14:textId="77777777" w:rsidR="00773F08" w:rsidRPr="00B935B2" w:rsidRDefault="00773F08" w:rsidP="00DE3251">
      <w:pPr>
        <w:pStyle w:val="ListParagraph"/>
        <w:numPr>
          <w:ilvl w:val="0"/>
          <w:numId w:val="3"/>
        </w:numPr>
        <w:spacing w:line="480" w:lineRule="auto"/>
        <w:rPr>
          <w:rFonts w:ascii="Times New Roman" w:hAnsi="Times New Roman" w:cs="Times New Roman"/>
          <w:lang w:eastAsia="zh-CN"/>
        </w:rPr>
      </w:pPr>
      <w:r w:rsidRPr="00B935B2">
        <w:rPr>
          <w:rFonts w:ascii="Times New Roman" w:hAnsi="Times New Roman" w:cs="Times New Roman"/>
          <w:b/>
          <w:i/>
          <w:lang w:eastAsia="zh-CN"/>
        </w:rPr>
        <w:t>Seasonality</w:t>
      </w:r>
      <w:r w:rsidRPr="00B935B2">
        <w:rPr>
          <w:rFonts w:ascii="Times New Roman" w:hAnsi="Times New Roman" w:cs="Times New Roman"/>
          <w:lang w:eastAsia="zh-CN"/>
        </w:rPr>
        <w:t>: Seasonality is also a factor depending on the timing of the concert. I assume that summer and winter will be the peak seasons for the concerts as students will have their holidays and have more time to go to concerts. Therefore, the sellers might charge higher prices during winter break (Jan-Feb) than regular school months (Oct-Nov).</w:t>
      </w:r>
    </w:p>
    <w:p w14:paraId="1E219C2B" w14:textId="7829C688" w:rsidR="00773F08" w:rsidRPr="00B935B2" w:rsidRDefault="00773F08" w:rsidP="00DE3251">
      <w:pPr>
        <w:pStyle w:val="ListParagraph"/>
        <w:numPr>
          <w:ilvl w:val="0"/>
          <w:numId w:val="3"/>
        </w:numPr>
        <w:spacing w:line="480" w:lineRule="auto"/>
        <w:rPr>
          <w:rFonts w:ascii="Times New Roman" w:hAnsi="Times New Roman" w:cs="Times New Roman"/>
          <w:lang w:eastAsia="zh-CN"/>
        </w:rPr>
      </w:pPr>
      <w:r w:rsidRPr="00B935B2">
        <w:rPr>
          <w:rFonts w:ascii="Times New Roman" w:hAnsi="Times New Roman" w:cs="Times New Roman"/>
          <w:b/>
          <w:i/>
          <w:lang w:eastAsia="zh-CN"/>
        </w:rPr>
        <w:t>Seat</w:t>
      </w:r>
      <w:r w:rsidR="00EC6D5A">
        <w:rPr>
          <w:rFonts w:ascii="Times New Roman" w:hAnsi="Times New Roman" w:cs="Times New Roman"/>
          <w:b/>
          <w:i/>
          <w:lang w:eastAsia="zh-CN"/>
        </w:rPr>
        <w:t xml:space="preserve"> </w:t>
      </w:r>
      <w:r w:rsidR="00EC6D5A">
        <w:rPr>
          <w:rFonts w:ascii="Times New Roman" w:hAnsi="Times New Roman" w:cs="Times New Roman" w:hint="eastAsia"/>
          <w:b/>
          <w:i/>
          <w:lang w:eastAsia="zh-CN"/>
        </w:rPr>
        <w:t>l</w:t>
      </w:r>
      <w:r w:rsidRPr="00B935B2">
        <w:rPr>
          <w:rFonts w:ascii="Times New Roman" w:hAnsi="Times New Roman" w:cs="Times New Roman"/>
          <w:b/>
          <w:i/>
          <w:lang w:eastAsia="zh-CN"/>
        </w:rPr>
        <w:t>ocation</w:t>
      </w:r>
      <w:r w:rsidRPr="00B935B2">
        <w:rPr>
          <w:rFonts w:ascii="Times New Roman" w:hAnsi="Times New Roman" w:cs="Times New Roman"/>
          <w:lang w:eastAsia="zh-CN"/>
        </w:rPr>
        <w:t xml:space="preserve">: In the official primary market, the farther the seat location is, the cheaper the ticket will be, but the price stays the same for the seats in one specific seating area. However, in the secondary market, the price varies from seats within the same area. I assume that the shorter the straight-line distance is from the seat to the center of the stage, the higher the price will be. </w:t>
      </w:r>
    </w:p>
    <w:p w14:paraId="5FDF701D" w14:textId="337D5804" w:rsidR="00773F08" w:rsidRPr="00B935B2" w:rsidRDefault="00773F08" w:rsidP="00DE3251">
      <w:pPr>
        <w:pStyle w:val="ListParagraph"/>
        <w:numPr>
          <w:ilvl w:val="0"/>
          <w:numId w:val="3"/>
        </w:numPr>
        <w:spacing w:line="480" w:lineRule="auto"/>
        <w:rPr>
          <w:rFonts w:ascii="Times New Roman" w:hAnsi="Times New Roman" w:cs="Times New Roman"/>
          <w:lang w:eastAsia="zh-CN"/>
        </w:rPr>
      </w:pPr>
      <w:r w:rsidRPr="00B935B2">
        <w:rPr>
          <w:rFonts w:ascii="Times New Roman" w:hAnsi="Times New Roman" w:cs="Times New Roman"/>
          <w:b/>
          <w:i/>
          <w:lang w:eastAsia="zh-CN"/>
        </w:rPr>
        <w:lastRenderedPageBreak/>
        <w:t>Competition among sellers</w:t>
      </w:r>
      <w:r w:rsidRPr="00B935B2">
        <w:rPr>
          <w:rFonts w:ascii="Times New Roman" w:hAnsi="Times New Roman" w:cs="Times New Roman"/>
          <w:lang w:eastAsia="zh-CN"/>
        </w:rPr>
        <w:t xml:space="preserve">: There are many individual sellers and scalpers in the secondary </w:t>
      </w:r>
      <w:r w:rsidR="00D06D56" w:rsidRPr="00B935B2">
        <w:rPr>
          <w:rFonts w:ascii="Times New Roman" w:hAnsi="Times New Roman" w:cs="Times New Roman"/>
          <w:lang w:eastAsia="zh-CN"/>
        </w:rPr>
        <w:t>market,</w:t>
      </w:r>
      <w:r w:rsidRPr="00B935B2">
        <w:rPr>
          <w:rFonts w:ascii="Times New Roman" w:hAnsi="Times New Roman" w:cs="Times New Roman"/>
          <w:lang w:eastAsia="zh-CN"/>
        </w:rPr>
        <w:t xml:space="preserve"> and each will set their own price for the tickets. If there are a large number of sellers for one concert, it indicates that the concert is </w:t>
      </w:r>
      <w:r w:rsidR="00D06D56" w:rsidRPr="00B935B2">
        <w:rPr>
          <w:rFonts w:ascii="Times New Roman" w:hAnsi="Times New Roman" w:cs="Times New Roman"/>
          <w:lang w:eastAsia="zh-CN"/>
        </w:rPr>
        <w:t>popular,</w:t>
      </w:r>
      <w:r w:rsidRPr="00B935B2">
        <w:rPr>
          <w:rFonts w:ascii="Times New Roman" w:hAnsi="Times New Roman" w:cs="Times New Roman"/>
          <w:lang w:eastAsia="zh-CN"/>
        </w:rPr>
        <w:t xml:space="preserve"> and the ticket price</w:t>
      </w:r>
      <w:r w:rsidR="00EC6D5A">
        <w:rPr>
          <w:rFonts w:ascii="Times New Roman" w:hAnsi="Times New Roman" w:cs="Times New Roman"/>
          <w:lang w:eastAsia="zh-CN"/>
        </w:rPr>
        <w:t xml:space="preserve"> </w:t>
      </w:r>
      <w:r w:rsidRPr="00B935B2">
        <w:rPr>
          <w:rFonts w:ascii="Times New Roman" w:hAnsi="Times New Roman" w:cs="Times New Roman"/>
          <w:lang w:eastAsia="zh-CN"/>
        </w:rPr>
        <w:t>tend</w:t>
      </w:r>
      <w:r w:rsidR="00EC6D5A">
        <w:rPr>
          <w:rFonts w:ascii="Times New Roman" w:hAnsi="Times New Roman" w:cs="Times New Roman"/>
          <w:lang w:eastAsia="zh-CN"/>
        </w:rPr>
        <w:t>s</w:t>
      </w:r>
      <w:r w:rsidRPr="00B935B2">
        <w:rPr>
          <w:rFonts w:ascii="Times New Roman" w:hAnsi="Times New Roman" w:cs="Times New Roman"/>
          <w:lang w:eastAsia="zh-CN"/>
        </w:rPr>
        <w:t xml:space="preserve"> to be higher. The total sales by the day can also be an indicator. </w:t>
      </w:r>
    </w:p>
    <w:p w14:paraId="7E1F163F" w14:textId="4A7754C8" w:rsidR="00773F08" w:rsidRPr="00B935B2" w:rsidRDefault="00773F08" w:rsidP="00DE3251">
      <w:pPr>
        <w:pStyle w:val="ListParagraph"/>
        <w:numPr>
          <w:ilvl w:val="0"/>
          <w:numId w:val="3"/>
        </w:numPr>
        <w:spacing w:line="480" w:lineRule="auto"/>
        <w:rPr>
          <w:rFonts w:ascii="Times New Roman" w:hAnsi="Times New Roman" w:cs="Times New Roman"/>
          <w:lang w:eastAsia="zh-CN"/>
        </w:rPr>
      </w:pPr>
      <w:r w:rsidRPr="00B935B2">
        <w:rPr>
          <w:rFonts w:ascii="Times New Roman" w:hAnsi="Times New Roman" w:cs="Times New Roman"/>
          <w:b/>
          <w:i/>
          <w:lang w:eastAsia="zh-CN"/>
        </w:rPr>
        <w:t>Singer</w:t>
      </w:r>
      <w:r w:rsidR="00A5713B" w:rsidRPr="00B935B2">
        <w:rPr>
          <w:rFonts w:ascii="Times New Roman" w:hAnsi="Times New Roman" w:cs="Times New Roman"/>
          <w:b/>
          <w:i/>
          <w:lang w:eastAsia="zh-CN"/>
        </w:rPr>
        <w:t xml:space="preserve"> </w:t>
      </w:r>
      <w:r w:rsidR="00EC6D5A">
        <w:rPr>
          <w:rFonts w:ascii="Times New Roman" w:hAnsi="Times New Roman" w:cs="Times New Roman" w:hint="eastAsia"/>
          <w:b/>
          <w:i/>
          <w:lang w:eastAsia="zh-CN"/>
        </w:rPr>
        <w:t>p</w:t>
      </w:r>
      <w:r w:rsidR="00A5713B" w:rsidRPr="00B935B2">
        <w:rPr>
          <w:rFonts w:ascii="Times New Roman" w:hAnsi="Times New Roman" w:cs="Times New Roman"/>
          <w:b/>
          <w:i/>
          <w:lang w:eastAsia="zh-CN"/>
        </w:rPr>
        <w:t>rofile</w:t>
      </w:r>
      <w:r w:rsidRPr="00B935B2">
        <w:rPr>
          <w:rFonts w:ascii="Times New Roman" w:hAnsi="Times New Roman" w:cs="Times New Roman"/>
          <w:lang w:eastAsia="zh-CN"/>
        </w:rPr>
        <w:t>: We should look at different indicators of the singer’s performance,</w:t>
      </w:r>
      <w:r w:rsidR="00B34004" w:rsidRPr="00B935B2">
        <w:rPr>
          <w:rFonts w:ascii="Times New Roman" w:hAnsi="Times New Roman" w:cs="Times New Roman"/>
          <w:lang w:eastAsia="zh-CN"/>
        </w:rPr>
        <w:t xml:space="preserve"> </w:t>
      </w:r>
      <w:r w:rsidR="00B34004" w:rsidRPr="00B935B2">
        <w:rPr>
          <w:rFonts w:ascii="Times New Roman" w:hAnsi="Times New Roman" w:cs="Times New Roman" w:hint="eastAsia"/>
          <w:lang w:eastAsia="zh-CN"/>
        </w:rPr>
        <w:t>including</w:t>
      </w:r>
      <w:r w:rsidR="00B34004" w:rsidRPr="00B935B2">
        <w:rPr>
          <w:rFonts w:ascii="Times New Roman" w:hAnsi="Times New Roman" w:cs="Times New Roman"/>
          <w:lang w:eastAsia="zh-CN"/>
        </w:rPr>
        <w:t xml:space="preserve"> the years of debut, number of albums and fans, </w:t>
      </w:r>
      <w:r w:rsidRPr="00B935B2">
        <w:rPr>
          <w:rFonts w:ascii="Times New Roman" w:hAnsi="Times New Roman" w:cs="Times New Roman" w:hint="eastAsia"/>
          <w:lang w:eastAsia="zh-CN"/>
        </w:rPr>
        <w:t>s</w:t>
      </w:r>
      <w:r w:rsidRPr="00B935B2">
        <w:rPr>
          <w:rFonts w:ascii="Times New Roman" w:hAnsi="Times New Roman" w:cs="Times New Roman"/>
          <w:lang w:eastAsia="zh-CN"/>
        </w:rPr>
        <w:t xml:space="preserve">ince their past experience can affect the box-office of the concert, as well as the ticket price. For example, if </w:t>
      </w:r>
      <w:r w:rsidR="00B34004" w:rsidRPr="00B935B2">
        <w:rPr>
          <w:rFonts w:ascii="Times New Roman" w:hAnsi="Times New Roman" w:cs="Times New Roman"/>
          <w:lang w:eastAsia="zh-CN"/>
        </w:rPr>
        <w:t xml:space="preserve">the singer has many years of experience and has already enjoyed great reputation, </w:t>
      </w:r>
      <w:r w:rsidRPr="00B935B2">
        <w:rPr>
          <w:rFonts w:ascii="Times New Roman" w:hAnsi="Times New Roman" w:cs="Times New Roman"/>
          <w:lang w:eastAsia="zh-CN"/>
        </w:rPr>
        <w:t>it’s highly possible that the concert tickets will sell good even at a high price.</w:t>
      </w:r>
    </w:p>
    <w:p w14:paraId="37145A96" w14:textId="6DF9E54A" w:rsidR="00773F08" w:rsidRPr="00B935B2" w:rsidRDefault="00773F08" w:rsidP="00DE3251">
      <w:pPr>
        <w:pStyle w:val="ListParagraph"/>
        <w:numPr>
          <w:ilvl w:val="0"/>
          <w:numId w:val="3"/>
        </w:numPr>
        <w:spacing w:line="480" w:lineRule="auto"/>
        <w:rPr>
          <w:rFonts w:ascii="Times New Roman" w:hAnsi="Times New Roman" w:cs="Times New Roman"/>
          <w:lang w:eastAsia="zh-CN"/>
        </w:rPr>
      </w:pPr>
      <w:r w:rsidRPr="00B935B2">
        <w:rPr>
          <w:rFonts w:ascii="Times New Roman" w:hAnsi="Times New Roman" w:cs="Times New Roman"/>
          <w:b/>
          <w:i/>
          <w:lang w:eastAsia="zh-CN"/>
        </w:rPr>
        <w:t>The popularity of the celebrities</w:t>
      </w:r>
      <w:r w:rsidRPr="00B935B2">
        <w:rPr>
          <w:rFonts w:ascii="Times New Roman" w:hAnsi="Times New Roman" w:cs="Times New Roman"/>
          <w:lang w:eastAsia="zh-CN"/>
        </w:rPr>
        <w:t xml:space="preserve">: The popularity of the singers is definitely an important factor in deciding the ticket price. Empirically, the more popular the singer is, the higher the ticket price will be. </w:t>
      </w:r>
    </w:p>
    <w:p w14:paraId="277F5089" w14:textId="77777777" w:rsidR="00773F08" w:rsidRPr="00B935B2" w:rsidRDefault="00773F08" w:rsidP="00DE3251">
      <w:pPr>
        <w:spacing w:line="480" w:lineRule="auto"/>
      </w:pPr>
    </w:p>
    <w:p w14:paraId="47C8EE91" w14:textId="027518D5" w:rsidR="00780BEE" w:rsidRPr="00B935B2" w:rsidRDefault="00C4701F" w:rsidP="00DE3251">
      <w:pPr>
        <w:pStyle w:val="Heading2"/>
        <w:rPr>
          <w:rFonts w:cs="Times New Roman"/>
          <w:szCs w:val="24"/>
          <w:lang w:eastAsia="zh-CN"/>
        </w:rPr>
      </w:pPr>
      <w:bookmarkStart w:id="7" w:name="_Toc8070211"/>
      <w:r w:rsidRPr="00B935B2">
        <w:rPr>
          <w:rFonts w:cs="Times New Roman"/>
          <w:szCs w:val="24"/>
          <w:lang w:eastAsia="zh-CN"/>
        </w:rPr>
        <w:t>Data Selection</w:t>
      </w:r>
      <w:bookmarkEnd w:id="7"/>
    </w:p>
    <w:p w14:paraId="16835442" w14:textId="77777777" w:rsidR="006C67E7" w:rsidRPr="00B935B2" w:rsidRDefault="007B1939" w:rsidP="006C67E7">
      <w:pPr>
        <w:pStyle w:val="ListParagraph"/>
        <w:numPr>
          <w:ilvl w:val="0"/>
          <w:numId w:val="6"/>
        </w:numPr>
        <w:spacing w:line="480" w:lineRule="auto"/>
        <w:rPr>
          <w:rFonts w:ascii="Times New Roman" w:hAnsi="Times New Roman" w:cs="Times New Roman"/>
          <w:b/>
          <w:lang w:eastAsia="zh-CN"/>
        </w:rPr>
      </w:pPr>
      <w:r w:rsidRPr="00B935B2">
        <w:rPr>
          <w:rFonts w:ascii="Times New Roman" w:hAnsi="Times New Roman" w:cs="Times New Roman"/>
          <w:b/>
          <w:lang w:eastAsia="zh-CN"/>
        </w:rPr>
        <w:t xml:space="preserve">Data Range </w:t>
      </w:r>
    </w:p>
    <w:p w14:paraId="08E02391" w14:textId="14AEF1EA" w:rsidR="007B1939" w:rsidRPr="00B935B2" w:rsidRDefault="007B1939" w:rsidP="006C67E7">
      <w:pPr>
        <w:spacing w:line="480" w:lineRule="auto"/>
        <w:ind w:left="720"/>
        <w:rPr>
          <w:b/>
        </w:rPr>
      </w:pPr>
      <w:r w:rsidRPr="00B935B2">
        <w:t>There isn’t an established database for the concert industry right now in China; therefore, I decided to manually collect the data from multiple online resources. I will mainly look at the pop/rock concerts that take place from November 2018 to February 2019 in the three main cities: Shanghai, Beijing and Guangzhou. And the data collection period will be one week before the actual concert date.</w:t>
      </w:r>
      <w:r w:rsidR="00C77223" w:rsidRPr="00B935B2">
        <w:t xml:space="preserve"> At last, my data set contains the information of 28 concerts (</w:t>
      </w:r>
      <w:r w:rsidR="00F14A14" w:rsidRPr="00B935B2">
        <w:t>T</w:t>
      </w:r>
      <w:r w:rsidR="00C77223" w:rsidRPr="00B935B2">
        <w:t xml:space="preserve">able 1), around 1400 price entries and 1200 were used. The variables are </w:t>
      </w:r>
      <w:r w:rsidR="00780BEE" w:rsidRPr="00B935B2">
        <w:t>divided</w:t>
      </w:r>
      <w:r w:rsidR="00C77223" w:rsidRPr="00B935B2">
        <w:t xml:space="preserve"> into 4 categories: </w:t>
      </w:r>
      <w:r w:rsidR="00C77223" w:rsidRPr="00B935B2">
        <w:rPr>
          <w:rFonts w:hint="eastAsia"/>
        </w:rPr>
        <w:t>concert information, singer</w:t>
      </w:r>
      <w:r w:rsidR="00C77223" w:rsidRPr="00B935B2">
        <w:t>’</w:t>
      </w:r>
      <w:r w:rsidR="00C77223" w:rsidRPr="00B935B2">
        <w:rPr>
          <w:rFonts w:hint="eastAsia"/>
        </w:rPr>
        <w:t>s profile, dynamic data (singer</w:t>
      </w:r>
      <w:r w:rsidR="00C77223" w:rsidRPr="00B935B2">
        <w:t>’</w:t>
      </w:r>
      <w:r w:rsidR="00C77223" w:rsidRPr="00B935B2">
        <w:rPr>
          <w:rFonts w:hint="eastAsia"/>
        </w:rPr>
        <w:t>s popularity) and pricing information (</w:t>
      </w:r>
      <w:r w:rsidR="00F14A14" w:rsidRPr="00B935B2">
        <w:t>T</w:t>
      </w:r>
      <w:r w:rsidR="00832521" w:rsidRPr="00B935B2">
        <w:t>able</w:t>
      </w:r>
      <w:r w:rsidR="00C77223" w:rsidRPr="00B935B2">
        <w:rPr>
          <w:rFonts w:hint="eastAsia"/>
        </w:rPr>
        <w:t xml:space="preserve"> 2).</w:t>
      </w:r>
    </w:p>
    <w:p w14:paraId="20188A77" w14:textId="477AA03E" w:rsidR="00780BEE" w:rsidRDefault="00780BEE" w:rsidP="00DE3251">
      <w:pPr>
        <w:spacing w:line="480" w:lineRule="auto"/>
        <w:ind w:left="720"/>
      </w:pPr>
    </w:p>
    <w:p w14:paraId="466249AF" w14:textId="77777777" w:rsidR="00C74859" w:rsidRPr="00B935B2" w:rsidRDefault="00C74859" w:rsidP="00DE3251">
      <w:pPr>
        <w:spacing w:line="480" w:lineRule="auto"/>
        <w:ind w:left="720"/>
      </w:pPr>
    </w:p>
    <w:p w14:paraId="798ABA5D" w14:textId="088AE3A1" w:rsidR="007B1939" w:rsidRPr="00B935B2" w:rsidRDefault="007B1939" w:rsidP="006C67E7">
      <w:pPr>
        <w:pStyle w:val="ListParagraph"/>
        <w:numPr>
          <w:ilvl w:val="0"/>
          <w:numId w:val="6"/>
        </w:numPr>
        <w:spacing w:line="480" w:lineRule="auto"/>
        <w:rPr>
          <w:rFonts w:ascii="Times New Roman" w:hAnsi="Times New Roman" w:cs="Times New Roman"/>
          <w:b/>
          <w:lang w:eastAsia="zh-CN"/>
        </w:rPr>
      </w:pPr>
      <w:r w:rsidRPr="00B935B2">
        <w:rPr>
          <w:rFonts w:ascii="Times New Roman" w:hAnsi="Times New Roman" w:cs="Times New Roman"/>
          <w:b/>
          <w:lang w:eastAsia="zh-CN"/>
        </w:rPr>
        <w:lastRenderedPageBreak/>
        <w:t xml:space="preserve">Data Source </w:t>
      </w:r>
    </w:p>
    <w:p w14:paraId="462CDD01" w14:textId="17673C80" w:rsidR="007B1939" w:rsidRPr="00B935B2" w:rsidRDefault="007B1939" w:rsidP="006C67E7">
      <w:pPr>
        <w:spacing w:line="480" w:lineRule="auto"/>
        <w:ind w:left="720"/>
      </w:pPr>
      <w:r w:rsidRPr="00B935B2">
        <w:t xml:space="preserve">For this research, I will limit the concert ticket secondary market to the website: </w:t>
      </w:r>
      <w:hyperlink r:id="rId8" w:history="1">
        <w:r w:rsidRPr="00B935B2">
          <w:rPr>
            <w:rStyle w:val="Hyperlink"/>
          </w:rPr>
          <w:t>http://www.xishiqu.com/</w:t>
        </w:r>
      </w:hyperlink>
      <w:r w:rsidRPr="00B935B2">
        <w:t>. Xishiqu is one of the largest online ticket resell</w:t>
      </w:r>
      <w:r w:rsidR="00212B6B" w:rsidRPr="00B935B2">
        <w:t xml:space="preserve"> </w:t>
      </w:r>
      <w:r w:rsidRPr="00B935B2">
        <w:t xml:space="preserve">platforms, which enables free competition and price comparison for all the </w:t>
      </w:r>
      <w:r w:rsidR="00664296">
        <w:rPr>
          <w:rFonts w:hint="eastAsia"/>
        </w:rPr>
        <w:t>consumers</w:t>
      </w:r>
      <w:r w:rsidRPr="00B935B2">
        <w:t xml:space="preserve"> and sellers. Because of its comprehensiveness and extensiveness in the concert variety and </w:t>
      </w:r>
      <w:r w:rsidR="00664296">
        <w:t>consumer</w:t>
      </w:r>
      <w:r w:rsidRPr="00B935B2">
        <w:t xml:space="preserve"> coverage, it is suitable for data collection </w:t>
      </w:r>
      <w:r w:rsidR="00E545F5" w:rsidRPr="00B935B2">
        <w:rPr>
          <w:rFonts w:hint="eastAsia"/>
        </w:rPr>
        <w:t>and</w:t>
      </w:r>
      <w:r w:rsidR="00E545F5" w:rsidRPr="00B935B2">
        <w:t xml:space="preserve"> is considered </w:t>
      </w:r>
      <w:r w:rsidRPr="00B935B2">
        <w:t xml:space="preserve">as </w:t>
      </w:r>
      <w:r w:rsidR="00E545F5" w:rsidRPr="00B935B2">
        <w:t>the</w:t>
      </w:r>
      <w:r w:rsidRPr="00B935B2">
        <w:t xml:space="preserve"> primary data source. From Xishiqu, I </w:t>
      </w:r>
      <w:r w:rsidR="00E545F5" w:rsidRPr="00B935B2">
        <w:rPr>
          <w:rFonts w:hint="eastAsia"/>
        </w:rPr>
        <w:t>mainly</w:t>
      </w:r>
      <w:r w:rsidR="00E545F5" w:rsidRPr="00B935B2">
        <w:t xml:space="preserve"> </w:t>
      </w:r>
      <w:r w:rsidRPr="00B935B2">
        <w:t>gather</w:t>
      </w:r>
      <w:r w:rsidR="00E545F5" w:rsidRPr="00B935B2">
        <w:t>ed</w:t>
      </w:r>
      <w:r w:rsidRPr="00B935B2">
        <w:t xml:space="preserve"> the data of all the basic information of the upcoming concerts, including the concert location, timing, seat location of different tickets, the total sales, the seller competition scale, the popularity </w:t>
      </w:r>
      <w:r w:rsidR="00E545F5" w:rsidRPr="00B935B2">
        <w:t xml:space="preserve">index </w:t>
      </w:r>
      <w:r w:rsidRPr="00B935B2">
        <w:t xml:space="preserve">of the concerts on the website, etc. as the independent variables. </w:t>
      </w:r>
      <w:r w:rsidR="00E545F5" w:rsidRPr="00B935B2">
        <w:t xml:space="preserve">The </w:t>
      </w:r>
      <w:r w:rsidRPr="00B935B2">
        <w:t>pricing range of each ticket on sale is stated clearly on the website</w:t>
      </w:r>
      <w:r w:rsidR="00E545F5" w:rsidRPr="00B935B2">
        <w:t xml:space="preserve"> as well as the original face value of the tickets. To</w:t>
      </w:r>
      <w:r w:rsidR="002868FD" w:rsidRPr="00B935B2">
        <w:t xml:space="preserve"> compare the difference between the prices in the primary and secondary market, I set the percentage difference in price as </w:t>
      </w:r>
      <w:r w:rsidRPr="00B935B2">
        <w:t>the dependent variable. For the singer</w:t>
      </w:r>
      <w:r w:rsidR="00B34004" w:rsidRPr="00B935B2">
        <w:t xml:space="preserve"> profile</w:t>
      </w:r>
      <w:r w:rsidRPr="00B935B2">
        <w:t xml:space="preserve">, I </w:t>
      </w:r>
      <w:r w:rsidR="002868FD" w:rsidRPr="00B935B2">
        <w:t>gathered the</w:t>
      </w:r>
      <w:r w:rsidRPr="00B935B2">
        <w:t xml:space="preserve"> data from </w:t>
      </w:r>
      <w:r w:rsidR="001B6B0A" w:rsidRPr="00B935B2">
        <w:t>QQ Music and desktop research as these indicators are all clearly documented</w:t>
      </w:r>
      <w:r w:rsidRPr="00B935B2">
        <w:t>. As for the popularity of the celebrities, unlike all the previous static data, this decision factor is more dynamic demonstrating a trend. I look</w:t>
      </w:r>
      <w:r w:rsidR="002868FD" w:rsidRPr="00B935B2">
        <w:t>ed</w:t>
      </w:r>
      <w:r w:rsidRPr="00B935B2">
        <w:t xml:space="preserve"> </w:t>
      </w:r>
      <w:r w:rsidR="001B6B0A" w:rsidRPr="00B935B2">
        <w:t xml:space="preserve">at </w:t>
      </w:r>
      <w:r w:rsidRPr="00B935B2">
        <w:t xml:space="preserve">Baidu Index to document the </w:t>
      </w:r>
      <w:r w:rsidR="002868FD" w:rsidRPr="00B935B2">
        <w:t xml:space="preserve">patterns of </w:t>
      </w:r>
      <w:r w:rsidRPr="00B935B2">
        <w:t>the daily discussion rate</w:t>
      </w:r>
      <w:r w:rsidR="002868FD" w:rsidRPr="00B935B2">
        <w:t xml:space="preserve">, </w:t>
      </w:r>
      <w:r w:rsidRPr="00B935B2">
        <w:t>search frequency</w:t>
      </w:r>
      <w:r w:rsidR="002868FD" w:rsidRPr="00B935B2">
        <w:t xml:space="preserve"> and information </w:t>
      </w:r>
      <w:r w:rsidR="002868FD" w:rsidRPr="00B935B2">
        <w:rPr>
          <w:rFonts w:hint="eastAsia"/>
        </w:rPr>
        <w:t>heat</w:t>
      </w:r>
      <w:r w:rsidR="002868FD" w:rsidRPr="00B935B2">
        <w:t xml:space="preserve"> rate. </w:t>
      </w:r>
    </w:p>
    <w:p w14:paraId="62C77443" w14:textId="77777777" w:rsidR="00780BEE" w:rsidRPr="00B935B2" w:rsidRDefault="00780BEE" w:rsidP="00DE3251">
      <w:pPr>
        <w:pStyle w:val="Heading2"/>
        <w:rPr>
          <w:rFonts w:cs="Times New Roman"/>
          <w:szCs w:val="24"/>
          <w:lang w:eastAsia="zh-CN"/>
        </w:rPr>
      </w:pPr>
    </w:p>
    <w:p w14:paraId="3427D7B8" w14:textId="0A5B11D3" w:rsidR="00C4701F" w:rsidRPr="00B935B2" w:rsidRDefault="00C4701F" w:rsidP="00DE3251">
      <w:pPr>
        <w:pStyle w:val="Heading2"/>
        <w:rPr>
          <w:rFonts w:cs="Times New Roman"/>
          <w:szCs w:val="24"/>
          <w:lang w:eastAsia="zh-CN"/>
        </w:rPr>
      </w:pPr>
      <w:bookmarkStart w:id="8" w:name="_Toc8070212"/>
      <w:r w:rsidRPr="00B935B2">
        <w:rPr>
          <w:rFonts w:cs="Times New Roman"/>
          <w:szCs w:val="24"/>
          <w:lang w:eastAsia="zh-CN"/>
        </w:rPr>
        <w:t>Model</w:t>
      </w:r>
      <w:bookmarkEnd w:id="8"/>
    </w:p>
    <w:p w14:paraId="47649BA7" w14:textId="7449F8A8" w:rsidR="00E12438" w:rsidRPr="00B935B2" w:rsidRDefault="007B1939" w:rsidP="00E12438">
      <w:pPr>
        <w:spacing w:line="480" w:lineRule="auto"/>
        <w:ind w:firstLine="720"/>
      </w:pPr>
      <w:r w:rsidRPr="00B935B2">
        <w:t xml:space="preserve">After gathering the </w:t>
      </w:r>
      <w:r w:rsidR="00780BEE" w:rsidRPr="00B935B2">
        <w:t>data, regression</w:t>
      </w:r>
      <w:r w:rsidRPr="00B935B2">
        <w:t xml:space="preserve"> model </w:t>
      </w:r>
      <w:r w:rsidR="003F121B" w:rsidRPr="00B935B2">
        <w:t xml:space="preserve">is applied </w:t>
      </w:r>
      <w:r w:rsidRPr="00B935B2">
        <w:t xml:space="preserve">to test the relationships between the </w:t>
      </w:r>
      <w:r w:rsidR="00FA2E44" w:rsidRPr="00B935B2">
        <w:t xml:space="preserve">percentage difference in price of primary market and </w:t>
      </w:r>
      <w:r w:rsidR="00FA2E44" w:rsidRPr="00B935B2">
        <w:rPr>
          <w:rFonts w:hint="eastAsia"/>
        </w:rPr>
        <w:t>se</w:t>
      </w:r>
      <w:r w:rsidR="00FA2E44" w:rsidRPr="00B935B2">
        <w:t xml:space="preserve">condary market </w:t>
      </w:r>
      <w:r w:rsidRPr="00B935B2">
        <w:t>(y – dependent variable) and the above-mentioned potential decision f</w:t>
      </w:r>
      <w:r w:rsidR="003F121B" w:rsidRPr="00B935B2">
        <w:t>actors</w:t>
      </w:r>
      <w:r w:rsidRPr="00B935B2">
        <w:t xml:space="preserve"> (x – independent variable).</w:t>
      </w:r>
      <w:r w:rsidR="00780BEE" w:rsidRPr="00B935B2">
        <w:t xml:space="preserve"> </w:t>
      </w:r>
      <w:r w:rsidR="00FA2E44" w:rsidRPr="00B935B2">
        <w:t xml:space="preserve">In order to control the error and make the model for significant, I set city and time as control variables. The other </w:t>
      </w:r>
      <w:r w:rsidR="00780BEE" w:rsidRPr="00B935B2">
        <w:t xml:space="preserve">unquantifiable variables, </w:t>
      </w:r>
      <w:r w:rsidR="00FA2E44" w:rsidRPr="00B935B2">
        <w:t xml:space="preserve">including day and ticket surplus, are converted </w:t>
      </w:r>
      <w:r w:rsidR="00FA2E44" w:rsidRPr="00B935B2">
        <w:lastRenderedPageBreak/>
        <w:t xml:space="preserve">into </w:t>
      </w:r>
      <w:r w:rsidR="00780BEE" w:rsidRPr="00B935B2">
        <w:t>dummy variable</w:t>
      </w:r>
      <w:r w:rsidR="00FA2E44" w:rsidRPr="00B935B2">
        <w:rPr>
          <w:rFonts w:hint="eastAsia"/>
        </w:rPr>
        <w:t>s</w:t>
      </w:r>
      <w:r w:rsidR="00FA2E44" w:rsidRPr="00B935B2">
        <w:t xml:space="preserve">. </w:t>
      </w:r>
      <w:r w:rsidR="00BB1EC6" w:rsidRPr="00B935B2">
        <w:t>For example, 1 means the concert is held on the weekend while 0 means the concert is held on weekdays.</w:t>
      </w:r>
      <w:r w:rsidR="0091114F" w:rsidRPr="00B935B2">
        <w:t xml:space="preserve"> </w:t>
      </w:r>
      <w:r w:rsidR="00C135CD" w:rsidRPr="00B935B2">
        <w:rPr>
          <w:rFonts w:hint="eastAsia"/>
        </w:rPr>
        <w:t>E</w:t>
      </w:r>
      <w:r w:rsidR="00C135CD" w:rsidRPr="00B935B2">
        <w:t>ventually</w:t>
      </w:r>
      <w:r w:rsidR="0091114F" w:rsidRPr="00B935B2">
        <w:t>, after correlation test is conducted</w:t>
      </w:r>
      <w:r w:rsidR="00C135CD" w:rsidRPr="00B935B2">
        <w:t>, there are 1</w:t>
      </w:r>
      <w:r w:rsidR="0091114F" w:rsidRPr="00B935B2">
        <w:t>2</w:t>
      </w:r>
      <w:r w:rsidR="00C135CD" w:rsidRPr="00B935B2">
        <w:t xml:space="preserve"> independent variables</w:t>
      </w:r>
      <w:r w:rsidR="0091114F" w:rsidRPr="00B935B2">
        <w:t xml:space="preserve">. The meanings and summary statistics of the variables are listed below. (Table </w:t>
      </w:r>
      <w:r w:rsidR="001B21B3" w:rsidRPr="00B935B2">
        <w:t>4</w:t>
      </w:r>
      <w:r w:rsidR="0091114F" w:rsidRPr="00B935B2">
        <w:t>)</w:t>
      </w:r>
    </w:p>
    <w:tbl>
      <w:tblPr>
        <w:tblW w:w="5000" w:type="pct"/>
        <w:jc w:val="center"/>
        <w:tblLook w:val="04A0" w:firstRow="1" w:lastRow="0" w:firstColumn="1" w:lastColumn="0" w:noHBand="0" w:noVBand="1"/>
      </w:tblPr>
      <w:tblGrid>
        <w:gridCol w:w="1698"/>
        <w:gridCol w:w="2414"/>
        <w:gridCol w:w="1420"/>
        <w:gridCol w:w="1420"/>
        <w:gridCol w:w="1135"/>
        <w:gridCol w:w="933"/>
      </w:tblGrid>
      <w:tr w:rsidR="00FB1C56" w:rsidRPr="00B935B2" w14:paraId="0028B225" w14:textId="77777777" w:rsidTr="005E5F0A">
        <w:trPr>
          <w:trHeight w:val="310"/>
          <w:jc w:val="center"/>
        </w:trPr>
        <w:tc>
          <w:tcPr>
            <w:tcW w:w="5000" w:type="pct"/>
            <w:gridSpan w:val="6"/>
            <w:tcBorders>
              <w:top w:val="nil"/>
              <w:left w:val="nil"/>
              <w:bottom w:val="single" w:sz="4" w:space="0" w:color="000000"/>
            </w:tcBorders>
            <w:vAlign w:val="center"/>
          </w:tcPr>
          <w:p w14:paraId="750BE810" w14:textId="77777777" w:rsidR="00FB1C56" w:rsidRPr="00B935B2" w:rsidRDefault="00FB1C56" w:rsidP="00FB1C56">
            <w:pPr>
              <w:jc w:val="center"/>
              <w:rPr>
                <w:rFonts w:eastAsia="DengXian"/>
                <w:b/>
                <w:bCs/>
                <w:sz w:val="22"/>
                <w:szCs w:val="22"/>
              </w:rPr>
            </w:pPr>
            <w:r w:rsidRPr="00B935B2">
              <w:rPr>
                <w:rFonts w:eastAsia="DengXian"/>
                <w:b/>
                <w:bCs/>
                <w:sz w:val="22"/>
                <w:szCs w:val="22"/>
              </w:rPr>
              <w:t>Table 4. Summary Statistics</w:t>
            </w:r>
          </w:p>
          <w:p w14:paraId="09FE69AC" w14:textId="333E388A" w:rsidR="00FB1C56" w:rsidRPr="00B935B2" w:rsidRDefault="00FB1C56" w:rsidP="00FB1C56">
            <w:pPr>
              <w:jc w:val="center"/>
              <w:rPr>
                <w:rFonts w:eastAsia="DengXian"/>
                <w:b/>
                <w:bCs/>
                <w:sz w:val="22"/>
                <w:szCs w:val="22"/>
              </w:rPr>
            </w:pPr>
          </w:p>
        </w:tc>
      </w:tr>
      <w:tr w:rsidR="00FB1C56" w:rsidRPr="00B935B2" w14:paraId="5CBF9C9C" w14:textId="77777777" w:rsidTr="005E5F0A">
        <w:trPr>
          <w:trHeight w:val="280"/>
          <w:jc w:val="center"/>
        </w:trPr>
        <w:tc>
          <w:tcPr>
            <w:tcW w:w="942" w:type="pct"/>
            <w:tcBorders>
              <w:top w:val="nil"/>
              <w:left w:val="nil"/>
              <w:bottom w:val="single" w:sz="4" w:space="0" w:color="auto"/>
              <w:right w:val="nil"/>
            </w:tcBorders>
            <w:shd w:val="clear" w:color="auto" w:fill="auto"/>
            <w:noWrap/>
            <w:vAlign w:val="center"/>
            <w:hideMark/>
          </w:tcPr>
          <w:p w14:paraId="3446F3EF"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Variables</w:t>
            </w:r>
          </w:p>
        </w:tc>
        <w:tc>
          <w:tcPr>
            <w:tcW w:w="1338" w:type="pct"/>
            <w:tcBorders>
              <w:top w:val="nil"/>
              <w:left w:val="nil"/>
              <w:bottom w:val="single" w:sz="4" w:space="0" w:color="auto"/>
              <w:right w:val="nil"/>
            </w:tcBorders>
            <w:vAlign w:val="center"/>
          </w:tcPr>
          <w:p w14:paraId="21D14D63" w14:textId="0A92987F" w:rsidR="00FB1C56" w:rsidRPr="00B935B2" w:rsidRDefault="00FB1C56" w:rsidP="005E5F0A">
            <w:pPr>
              <w:jc w:val="center"/>
              <w:rPr>
                <w:rFonts w:eastAsia="DengXian"/>
                <w:color w:val="000000"/>
                <w:sz w:val="22"/>
                <w:szCs w:val="22"/>
              </w:rPr>
            </w:pPr>
            <w:r w:rsidRPr="00B935B2">
              <w:rPr>
                <w:rFonts w:eastAsia="DengXian"/>
                <w:color w:val="000000"/>
                <w:sz w:val="22"/>
                <w:szCs w:val="22"/>
              </w:rPr>
              <w:t>M</w:t>
            </w:r>
            <w:r w:rsidRPr="00B935B2">
              <w:rPr>
                <w:rFonts w:eastAsia="DengXian" w:hint="eastAsia"/>
                <w:color w:val="000000"/>
                <w:sz w:val="22"/>
                <w:szCs w:val="22"/>
              </w:rPr>
              <w:t>eaning</w:t>
            </w:r>
          </w:p>
        </w:tc>
        <w:tc>
          <w:tcPr>
            <w:tcW w:w="787" w:type="pct"/>
            <w:tcBorders>
              <w:top w:val="nil"/>
              <w:left w:val="nil"/>
              <w:bottom w:val="single" w:sz="4" w:space="0" w:color="auto"/>
              <w:right w:val="nil"/>
            </w:tcBorders>
            <w:shd w:val="clear" w:color="auto" w:fill="auto"/>
            <w:noWrap/>
            <w:vAlign w:val="center"/>
            <w:hideMark/>
          </w:tcPr>
          <w:p w14:paraId="2108DE09" w14:textId="7B4F0720" w:rsidR="00FB1C56" w:rsidRPr="00B935B2" w:rsidRDefault="00FB1C56" w:rsidP="005E5F0A">
            <w:pPr>
              <w:jc w:val="center"/>
              <w:rPr>
                <w:rFonts w:eastAsia="DengXian"/>
                <w:color w:val="000000"/>
                <w:sz w:val="22"/>
                <w:szCs w:val="22"/>
              </w:rPr>
            </w:pPr>
            <w:r w:rsidRPr="00B935B2">
              <w:rPr>
                <w:rFonts w:eastAsia="DengXian"/>
                <w:color w:val="000000"/>
                <w:sz w:val="22"/>
                <w:szCs w:val="22"/>
              </w:rPr>
              <w:t>mean</w:t>
            </w:r>
          </w:p>
        </w:tc>
        <w:tc>
          <w:tcPr>
            <w:tcW w:w="787" w:type="pct"/>
            <w:tcBorders>
              <w:top w:val="nil"/>
              <w:left w:val="nil"/>
              <w:bottom w:val="single" w:sz="4" w:space="0" w:color="auto"/>
              <w:right w:val="nil"/>
            </w:tcBorders>
            <w:shd w:val="clear" w:color="auto" w:fill="auto"/>
            <w:noWrap/>
            <w:vAlign w:val="center"/>
            <w:hideMark/>
          </w:tcPr>
          <w:p w14:paraId="6C3AC8B2" w14:textId="51DACB05" w:rsidR="00FB1C56" w:rsidRPr="00B935B2" w:rsidRDefault="00D5722A" w:rsidP="005E5F0A">
            <w:pPr>
              <w:jc w:val="center"/>
              <w:rPr>
                <w:rFonts w:eastAsia="DengXian"/>
                <w:color w:val="000000"/>
                <w:sz w:val="22"/>
                <w:szCs w:val="22"/>
              </w:rPr>
            </w:pPr>
            <w:r w:rsidRPr="00B935B2">
              <w:rPr>
                <w:rFonts w:eastAsia="DengXian" w:hint="eastAsia"/>
                <w:color w:val="000000"/>
                <w:sz w:val="22"/>
                <w:szCs w:val="22"/>
              </w:rPr>
              <w:t>s</w:t>
            </w:r>
            <w:r w:rsidR="00FB1C56" w:rsidRPr="00B935B2">
              <w:rPr>
                <w:rFonts w:eastAsia="DengXian"/>
                <w:color w:val="000000"/>
                <w:sz w:val="22"/>
                <w:szCs w:val="22"/>
              </w:rPr>
              <w:t>dv</w:t>
            </w:r>
            <w:r w:rsidRPr="00B935B2">
              <w:rPr>
                <w:rFonts w:eastAsia="DengXian"/>
                <w:color w:val="000000"/>
                <w:sz w:val="22"/>
                <w:szCs w:val="22"/>
              </w:rPr>
              <w:t>.</w:t>
            </w:r>
          </w:p>
        </w:tc>
        <w:tc>
          <w:tcPr>
            <w:tcW w:w="629" w:type="pct"/>
            <w:tcBorders>
              <w:top w:val="nil"/>
              <w:left w:val="nil"/>
              <w:bottom w:val="single" w:sz="4" w:space="0" w:color="auto"/>
              <w:right w:val="nil"/>
            </w:tcBorders>
            <w:shd w:val="clear" w:color="auto" w:fill="auto"/>
            <w:noWrap/>
            <w:vAlign w:val="center"/>
            <w:hideMark/>
          </w:tcPr>
          <w:p w14:paraId="2632552B"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max</w:t>
            </w:r>
          </w:p>
        </w:tc>
        <w:tc>
          <w:tcPr>
            <w:tcW w:w="516" w:type="pct"/>
            <w:tcBorders>
              <w:top w:val="nil"/>
              <w:left w:val="nil"/>
              <w:bottom w:val="single" w:sz="4" w:space="0" w:color="auto"/>
              <w:right w:val="nil"/>
            </w:tcBorders>
            <w:shd w:val="clear" w:color="auto" w:fill="auto"/>
            <w:noWrap/>
            <w:vAlign w:val="center"/>
            <w:hideMark/>
          </w:tcPr>
          <w:p w14:paraId="73FA19E0"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min</w:t>
            </w:r>
          </w:p>
        </w:tc>
      </w:tr>
      <w:tr w:rsidR="00FB1C56" w:rsidRPr="00B935B2" w14:paraId="0BCB3DF9"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3DE7FECA"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Price difference</w:t>
            </w:r>
          </w:p>
        </w:tc>
        <w:tc>
          <w:tcPr>
            <w:tcW w:w="1338" w:type="pct"/>
            <w:tcBorders>
              <w:top w:val="nil"/>
              <w:left w:val="nil"/>
              <w:bottom w:val="nil"/>
              <w:right w:val="nil"/>
            </w:tcBorders>
            <w:vAlign w:val="center"/>
          </w:tcPr>
          <w:p w14:paraId="15D2FEFA" w14:textId="3A7624FC" w:rsidR="00FB1C56" w:rsidRPr="00B935B2" w:rsidRDefault="00FB1C56" w:rsidP="005E5F0A">
            <w:pPr>
              <w:jc w:val="center"/>
              <w:rPr>
                <w:rFonts w:eastAsia="DengXian"/>
                <w:color w:val="000000"/>
                <w:sz w:val="22"/>
                <w:szCs w:val="22"/>
              </w:rPr>
            </w:pPr>
          </w:p>
        </w:tc>
        <w:tc>
          <w:tcPr>
            <w:tcW w:w="787" w:type="pct"/>
            <w:tcBorders>
              <w:top w:val="nil"/>
              <w:left w:val="nil"/>
              <w:bottom w:val="nil"/>
              <w:right w:val="nil"/>
            </w:tcBorders>
            <w:shd w:val="clear" w:color="auto" w:fill="auto"/>
            <w:noWrap/>
            <w:vAlign w:val="center"/>
            <w:hideMark/>
          </w:tcPr>
          <w:p w14:paraId="0826575D" w14:textId="7592A50E" w:rsidR="00FB1C56" w:rsidRPr="00B935B2" w:rsidRDefault="00FB1C56" w:rsidP="005E5F0A">
            <w:pPr>
              <w:jc w:val="center"/>
              <w:rPr>
                <w:rFonts w:eastAsia="DengXian"/>
                <w:color w:val="000000"/>
                <w:sz w:val="22"/>
                <w:szCs w:val="22"/>
              </w:rPr>
            </w:pPr>
            <w:r w:rsidRPr="00B935B2">
              <w:rPr>
                <w:rFonts w:eastAsia="DengXian"/>
                <w:color w:val="000000"/>
                <w:sz w:val="22"/>
                <w:szCs w:val="22"/>
              </w:rPr>
              <w:t>139.27</w:t>
            </w:r>
          </w:p>
        </w:tc>
        <w:tc>
          <w:tcPr>
            <w:tcW w:w="787" w:type="pct"/>
            <w:tcBorders>
              <w:top w:val="nil"/>
              <w:left w:val="nil"/>
              <w:bottom w:val="nil"/>
              <w:right w:val="nil"/>
            </w:tcBorders>
            <w:shd w:val="clear" w:color="auto" w:fill="auto"/>
            <w:noWrap/>
            <w:vAlign w:val="center"/>
            <w:hideMark/>
          </w:tcPr>
          <w:p w14:paraId="41F2454E"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54.75</w:t>
            </w:r>
          </w:p>
        </w:tc>
        <w:tc>
          <w:tcPr>
            <w:tcW w:w="629" w:type="pct"/>
            <w:tcBorders>
              <w:top w:val="nil"/>
              <w:left w:val="nil"/>
              <w:bottom w:val="nil"/>
              <w:right w:val="nil"/>
            </w:tcBorders>
            <w:shd w:val="clear" w:color="auto" w:fill="auto"/>
            <w:noWrap/>
            <w:vAlign w:val="center"/>
            <w:hideMark/>
          </w:tcPr>
          <w:p w14:paraId="065995DC"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388.47</w:t>
            </w:r>
          </w:p>
        </w:tc>
        <w:tc>
          <w:tcPr>
            <w:tcW w:w="516" w:type="pct"/>
            <w:tcBorders>
              <w:top w:val="nil"/>
              <w:left w:val="nil"/>
              <w:bottom w:val="nil"/>
              <w:right w:val="nil"/>
            </w:tcBorders>
            <w:shd w:val="clear" w:color="auto" w:fill="auto"/>
            <w:noWrap/>
            <w:vAlign w:val="center"/>
            <w:hideMark/>
          </w:tcPr>
          <w:p w14:paraId="35D6C834"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57.74</w:t>
            </w:r>
          </w:p>
        </w:tc>
      </w:tr>
      <w:tr w:rsidR="00FB1C56" w:rsidRPr="00B935B2" w14:paraId="2B349828"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0F152D16"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D1</w:t>
            </w:r>
          </w:p>
        </w:tc>
        <w:tc>
          <w:tcPr>
            <w:tcW w:w="1338" w:type="pct"/>
            <w:tcBorders>
              <w:top w:val="nil"/>
              <w:left w:val="nil"/>
              <w:bottom w:val="nil"/>
              <w:right w:val="nil"/>
            </w:tcBorders>
            <w:vAlign w:val="center"/>
          </w:tcPr>
          <w:p w14:paraId="5ACDCD7C" w14:textId="2F6AB83A" w:rsidR="00FB1C56" w:rsidRPr="00B935B2" w:rsidRDefault="00D5722A" w:rsidP="005E5F0A">
            <w:pPr>
              <w:jc w:val="center"/>
              <w:rPr>
                <w:rFonts w:eastAsia="DengXian"/>
                <w:color w:val="000000"/>
                <w:sz w:val="22"/>
                <w:szCs w:val="22"/>
              </w:rPr>
            </w:pPr>
            <w:r w:rsidRPr="00B935B2">
              <w:rPr>
                <w:rFonts w:eastAsia="DengXian"/>
                <w:color w:val="000000"/>
                <w:sz w:val="22"/>
                <w:szCs w:val="22"/>
              </w:rPr>
              <w:t>Weekday</w:t>
            </w:r>
          </w:p>
        </w:tc>
        <w:tc>
          <w:tcPr>
            <w:tcW w:w="787" w:type="pct"/>
            <w:tcBorders>
              <w:top w:val="nil"/>
              <w:left w:val="nil"/>
              <w:bottom w:val="nil"/>
              <w:right w:val="nil"/>
            </w:tcBorders>
            <w:shd w:val="clear" w:color="auto" w:fill="auto"/>
            <w:noWrap/>
            <w:vAlign w:val="center"/>
            <w:hideMark/>
          </w:tcPr>
          <w:p w14:paraId="3A6F5E3D" w14:textId="5A8C7E15" w:rsidR="00FB1C56" w:rsidRPr="00B935B2" w:rsidRDefault="00FB1C56" w:rsidP="005E5F0A">
            <w:pPr>
              <w:jc w:val="center"/>
              <w:rPr>
                <w:rFonts w:eastAsia="DengXian"/>
                <w:color w:val="000000"/>
                <w:sz w:val="22"/>
                <w:szCs w:val="22"/>
              </w:rPr>
            </w:pPr>
            <w:r w:rsidRPr="00B935B2">
              <w:rPr>
                <w:rFonts w:eastAsia="DengXian"/>
                <w:color w:val="000000"/>
                <w:sz w:val="22"/>
                <w:szCs w:val="22"/>
              </w:rPr>
              <w:t>0.75</w:t>
            </w:r>
          </w:p>
        </w:tc>
        <w:tc>
          <w:tcPr>
            <w:tcW w:w="787" w:type="pct"/>
            <w:tcBorders>
              <w:top w:val="nil"/>
              <w:left w:val="nil"/>
              <w:bottom w:val="nil"/>
              <w:right w:val="nil"/>
            </w:tcBorders>
            <w:shd w:val="clear" w:color="auto" w:fill="auto"/>
            <w:noWrap/>
            <w:vAlign w:val="center"/>
            <w:hideMark/>
          </w:tcPr>
          <w:p w14:paraId="5D7F1B4E"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0.44</w:t>
            </w:r>
          </w:p>
        </w:tc>
        <w:tc>
          <w:tcPr>
            <w:tcW w:w="629" w:type="pct"/>
            <w:tcBorders>
              <w:top w:val="nil"/>
              <w:left w:val="nil"/>
              <w:bottom w:val="nil"/>
              <w:right w:val="nil"/>
            </w:tcBorders>
            <w:shd w:val="clear" w:color="auto" w:fill="auto"/>
            <w:noWrap/>
            <w:vAlign w:val="center"/>
            <w:hideMark/>
          </w:tcPr>
          <w:p w14:paraId="704774AC"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w:t>
            </w:r>
          </w:p>
        </w:tc>
        <w:tc>
          <w:tcPr>
            <w:tcW w:w="516" w:type="pct"/>
            <w:tcBorders>
              <w:top w:val="nil"/>
              <w:left w:val="nil"/>
              <w:bottom w:val="nil"/>
              <w:right w:val="nil"/>
            </w:tcBorders>
            <w:shd w:val="clear" w:color="auto" w:fill="auto"/>
            <w:noWrap/>
            <w:vAlign w:val="center"/>
            <w:hideMark/>
          </w:tcPr>
          <w:p w14:paraId="0053D590"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0</w:t>
            </w:r>
          </w:p>
        </w:tc>
      </w:tr>
      <w:tr w:rsidR="00FB1C56" w:rsidRPr="00B935B2" w14:paraId="12B08888"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1BBDFBC5"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D2</w:t>
            </w:r>
          </w:p>
        </w:tc>
        <w:tc>
          <w:tcPr>
            <w:tcW w:w="1338" w:type="pct"/>
            <w:tcBorders>
              <w:top w:val="nil"/>
              <w:left w:val="nil"/>
              <w:bottom w:val="nil"/>
              <w:right w:val="nil"/>
            </w:tcBorders>
            <w:vAlign w:val="center"/>
          </w:tcPr>
          <w:p w14:paraId="50247265" w14:textId="3AFD135D" w:rsidR="00FB1C56" w:rsidRPr="00B935B2" w:rsidRDefault="00D5722A" w:rsidP="005E5F0A">
            <w:pPr>
              <w:jc w:val="center"/>
              <w:rPr>
                <w:rFonts w:eastAsia="DengXian"/>
                <w:color w:val="000000"/>
                <w:sz w:val="22"/>
                <w:szCs w:val="22"/>
              </w:rPr>
            </w:pPr>
            <w:r w:rsidRPr="00B935B2">
              <w:rPr>
                <w:rFonts w:eastAsia="DengXian"/>
                <w:color w:val="000000"/>
                <w:sz w:val="22"/>
                <w:szCs w:val="22"/>
              </w:rPr>
              <w:t>Ticket_Surplus</w:t>
            </w:r>
          </w:p>
        </w:tc>
        <w:tc>
          <w:tcPr>
            <w:tcW w:w="787" w:type="pct"/>
            <w:tcBorders>
              <w:top w:val="nil"/>
              <w:left w:val="nil"/>
              <w:bottom w:val="nil"/>
              <w:right w:val="nil"/>
            </w:tcBorders>
            <w:shd w:val="clear" w:color="auto" w:fill="auto"/>
            <w:noWrap/>
            <w:vAlign w:val="center"/>
            <w:hideMark/>
          </w:tcPr>
          <w:p w14:paraId="62707022" w14:textId="2450F06E" w:rsidR="00FB1C56" w:rsidRPr="00B935B2" w:rsidRDefault="00FB1C56" w:rsidP="005E5F0A">
            <w:pPr>
              <w:jc w:val="center"/>
              <w:rPr>
                <w:rFonts w:eastAsia="DengXian"/>
                <w:color w:val="000000"/>
                <w:sz w:val="22"/>
                <w:szCs w:val="22"/>
              </w:rPr>
            </w:pPr>
            <w:r w:rsidRPr="00B935B2">
              <w:rPr>
                <w:rFonts w:eastAsia="DengXian"/>
                <w:color w:val="000000"/>
                <w:sz w:val="22"/>
                <w:szCs w:val="22"/>
              </w:rPr>
              <w:t>0.27</w:t>
            </w:r>
          </w:p>
        </w:tc>
        <w:tc>
          <w:tcPr>
            <w:tcW w:w="787" w:type="pct"/>
            <w:tcBorders>
              <w:top w:val="nil"/>
              <w:left w:val="nil"/>
              <w:bottom w:val="nil"/>
              <w:right w:val="nil"/>
            </w:tcBorders>
            <w:shd w:val="clear" w:color="auto" w:fill="auto"/>
            <w:noWrap/>
            <w:vAlign w:val="center"/>
            <w:hideMark/>
          </w:tcPr>
          <w:p w14:paraId="0E8AB1B4"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0.45</w:t>
            </w:r>
          </w:p>
        </w:tc>
        <w:tc>
          <w:tcPr>
            <w:tcW w:w="629" w:type="pct"/>
            <w:tcBorders>
              <w:top w:val="nil"/>
              <w:left w:val="nil"/>
              <w:bottom w:val="nil"/>
              <w:right w:val="nil"/>
            </w:tcBorders>
            <w:shd w:val="clear" w:color="auto" w:fill="auto"/>
            <w:noWrap/>
            <w:vAlign w:val="center"/>
            <w:hideMark/>
          </w:tcPr>
          <w:p w14:paraId="79D008B3"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w:t>
            </w:r>
          </w:p>
        </w:tc>
        <w:tc>
          <w:tcPr>
            <w:tcW w:w="516" w:type="pct"/>
            <w:tcBorders>
              <w:top w:val="nil"/>
              <w:left w:val="nil"/>
              <w:bottom w:val="nil"/>
              <w:right w:val="nil"/>
            </w:tcBorders>
            <w:shd w:val="clear" w:color="auto" w:fill="auto"/>
            <w:noWrap/>
            <w:vAlign w:val="center"/>
            <w:hideMark/>
          </w:tcPr>
          <w:p w14:paraId="3CEAB1B7"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0</w:t>
            </w:r>
          </w:p>
        </w:tc>
      </w:tr>
      <w:tr w:rsidR="00FB1C56" w:rsidRPr="00B935B2" w14:paraId="1CB1F52A"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19729516"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X1</w:t>
            </w:r>
          </w:p>
        </w:tc>
        <w:tc>
          <w:tcPr>
            <w:tcW w:w="1338" w:type="pct"/>
            <w:tcBorders>
              <w:top w:val="nil"/>
              <w:left w:val="nil"/>
              <w:bottom w:val="nil"/>
              <w:right w:val="nil"/>
            </w:tcBorders>
            <w:vAlign w:val="center"/>
          </w:tcPr>
          <w:p w14:paraId="7CFFD225" w14:textId="27C7A83E" w:rsidR="00FB1C56" w:rsidRPr="00B935B2" w:rsidRDefault="00D5722A" w:rsidP="005E5F0A">
            <w:pPr>
              <w:jc w:val="center"/>
              <w:rPr>
                <w:rFonts w:eastAsia="DengXian"/>
                <w:color w:val="000000"/>
                <w:sz w:val="22"/>
                <w:szCs w:val="22"/>
              </w:rPr>
            </w:pPr>
            <w:r w:rsidRPr="00B935B2">
              <w:rPr>
                <w:rFonts w:eastAsia="DengXian"/>
                <w:color w:val="000000"/>
                <w:sz w:val="22"/>
                <w:szCs w:val="22"/>
              </w:rPr>
              <w:t>Venue_Capacity</w:t>
            </w:r>
          </w:p>
        </w:tc>
        <w:tc>
          <w:tcPr>
            <w:tcW w:w="787" w:type="pct"/>
            <w:tcBorders>
              <w:top w:val="nil"/>
              <w:left w:val="nil"/>
              <w:bottom w:val="nil"/>
              <w:right w:val="nil"/>
            </w:tcBorders>
            <w:shd w:val="clear" w:color="auto" w:fill="auto"/>
            <w:noWrap/>
            <w:vAlign w:val="center"/>
            <w:hideMark/>
          </w:tcPr>
          <w:p w14:paraId="5BCE3200" w14:textId="21455CA4" w:rsidR="00FB1C56" w:rsidRPr="00B935B2" w:rsidRDefault="00FB1C56" w:rsidP="005E5F0A">
            <w:pPr>
              <w:jc w:val="center"/>
              <w:rPr>
                <w:rFonts w:eastAsia="DengXian"/>
                <w:color w:val="000000"/>
                <w:sz w:val="22"/>
                <w:szCs w:val="22"/>
              </w:rPr>
            </w:pPr>
            <w:r w:rsidRPr="00B935B2">
              <w:rPr>
                <w:rFonts w:eastAsia="DengXian"/>
                <w:color w:val="000000"/>
                <w:sz w:val="22"/>
                <w:szCs w:val="22"/>
              </w:rPr>
              <w:t>1.78</w:t>
            </w:r>
          </w:p>
        </w:tc>
        <w:tc>
          <w:tcPr>
            <w:tcW w:w="787" w:type="pct"/>
            <w:tcBorders>
              <w:top w:val="nil"/>
              <w:left w:val="nil"/>
              <w:bottom w:val="nil"/>
              <w:right w:val="nil"/>
            </w:tcBorders>
            <w:shd w:val="clear" w:color="auto" w:fill="auto"/>
            <w:noWrap/>
            <w:vAlign w:val="center"/>
            <w:hideMark/>
          </w:tcPr>
          <w:p w14:paraId="10610F02"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1.49</w:t>
            </w:r>
          </w:p>
        </w:tc>
        <w:tc>
          <w:tcPr>
            <w:tcW w:w="629" w:type="pct"/>
            <w:tcBorders>
              <w:top w:val="nil"/>
              <w:left w:val="nil"/>
              <w:bottom w:val="nil"/>
              <w:right w:val="nil"/>
            </w:tcBorders>
            <w:shd w:val="clear" w:color="auto" w:fill="auto"/>
            <w:noWrap/>
            <w:vAlign w:val="center"/>
            <w:hideMark/>
          </w:tcPr>
          <w:p w14:paraId="76896D81"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6.40</w:t>
            </w:r>
          </w:p>
        </w:tc>
        <w:tc>
          <w:tcPr>
            <w:tcW w:w="516" w:type="pct"/>
            <w:tcBorders>
              <w:top w:val="nil"/>
              <w:left w:val="nil"/>
              <w:bottom w:val="nil"/>
              <w:right w:val="nil"/>
            </w:tcBorders>
            <w:shd w:val="clear" w:color="auto" w:fill="auto"/>
            <w:noWrap/>
            <w:vAlign w:val="center"/>
            <w:hideMark/>
          </w:tcPr>
          <w:p w14:paraId="113AED65"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0.10</w:t>
            </w:r>
          </w:p>
        </w:tc>
      </w:tr>
      <w:tr w:rsidR="00FB1C56" w:rsidRPr="00B935B2" w14:paraId="78EC19E4"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72170BF2"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X2</w:t>
            </w:r>
          </w:p>
        </w:tc>
        <w:tc>
          <w:tcPr>
            <w:tcW w:w="1338" w:type="pct"/>
            <w:tcBorders>
              <w:top w:val="nil"/>
              <w:left w:val="nil"/>
              <w:bottom w:val="nil"/>
              <w:right w:val="nil"/>
            </w:tcBorders>
            <w:vAlign w:val="center"/>
          </w:tcPr>
          <w:p w14:paraId="63612190" w14:textId="258BF14D" w:rsidR="00FB1C56" w:rsidRPr="00B935B2" w:rsidRDefault="00D5722A" w:rsidP="005E5F0A">
            <w:pPr>
              <w:jc w:val="center"/>
              <w:rPr>
                <w:rFonts w:eastAsia="DengXian"/>
                <w:color w:val="000000"/>
                <w:sz w:val="22"/>
                <w:szCs w:val="22"/>
              </w:rPr>
            </w:pPr>
            <w:r w:rsidRPr="00B935B2">
              <w:rPr>
                <w:rFonts w:eastAsia="DengXian"/>
                <w:color w:val="000000"/>
                <w:sz w:val="22"/>
                <w:szCs w:val="22"/>
              </w:rPr>
              <w:t>Days_Until_Concert</w:t>
            </w:r>
          </w:p>
        </w:tc>
        <w:tc>
          <w:tcPr>
            <w:tcW w:w="787" w:type="pct"/>
            <w:tcBorders>
              <w:top w:val="nil"/>
              <w:left w:val="nil"/>
              <w:bottom w:val="nil"/>
              <w:right w:val="nil"/>
            </w:tcBorders>
            <w:shd w:val="clear" w:color="auto" w:fill="auto"/>
            <w:noWrap/>
            <w:vAlign w:val="center"/>
            <w:hideMark/>
          </w:tcPr>
          <w:p w14:paraId="79322BE3" w14:textId="7D2DDC16" w:rsidR="00FB1C56" w:rsidRPr="00B935B2" w:rsidRDefault="00FB1C56" w:rsidP="005E5F0A">
            <w:pPr>
              <w:jc w:val="center"/>
              <w:rPr>
                <w:rFonts w:eastAsia="DengXian"/>
                <w:color w:val="000000"/>
                <w:sz w:val="22"/>
                <w:szCs w:val="22"/>
              </w:rPr>
            </w:pPr>
            <w:r w:rsidRPr="00B935B2">
              <w:rPr>
                <w:rFonts w:eastAsia="DengXian"/>
                <w:color w:val="000000"/>
                <w:sz w:val="22"/>
                <w:szCs w:val="22"/>
              </w:rPr>
              <w:t>3.79</w:t>
            </w:r>
          </w:p>
        </w:tc>
        <w:tc>
          <w:tcPr>
            <w:tcW w:w="787" w:type="pct"/>
            <w:tcBorders>
              <w:top w:val="nil"/>
              <w:left w:val="nil"/>
              <w:bottom w:val="nil"/>
              <w:right w:val="nil"/>
            </w:tcBorders>
            <w:shd w:val="clear" w:color="auto" w:fill="auto"/>
            <w:noWrap/>
            <w:vAlign w:val="center"/>
            <w:hideMark/>
          </w:tcPr>
          <w:p w14:paraId="14CA8FBD"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1.98</w:t>
            </w:r>
          </w:p>
        </w:tc>
        <w:tc>
          <w:tcPr>
            <w:tcW w:w="629" w:type="pct"/>
            <w:tcBorders>
              <w:top w:val="nil"/>
              <w:left w:val="nil"/>
              <w:bottom w:val="nil"/>
              <w:right w:val="nil"/>
            </w:tcBorders>
            <w:shd w:val="clear" w:color="auto" w:fill="auto"/>
            <w:noWrap/>
            <w:vAlign w:val="center"/>
            <w:hideMark/>
          </w:tcPr>
          <w:p w14:paraId="39F90B45"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7</w:t>
            </w:r>
          </w:p>
        </w:tc>
        <w:tc>
          <w:tcPr>
            <w:tcW w:w="516" w:type="pct"/>
            <w:tcBorders>
              <w:top w:val="nil"/>
              <w:left w:val="nil"/>
              <w:bottom w:val="nil"/>
              <w:right w:val="nil"/>
            </w:tcBorders>
            <w:shd w:val="clear" w:color="auto" w:fill="auto"/>
            <w:noWrap/>
            <w:vAlign w:val="center"/>
            <w:hideMark/>
          </w:tcPr>
          <w:p w14:paraId="22322618"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0</w:t>
            </w:r>
          </w:p>
        </w:tc>
      </w:tr>
      <w:tr w:rsidR="00FB1C56" w:rsidRPr="00B935B2" w14:paraId="6512E53F"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14AA425B"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X3</w:t>
            </w:r>
          </w:p>
        </w:tc>
        <w:tc>
          <w:tcPr>
            <w:tcW w:w="1338" w:type="pct"/>
            <w:tcBorders>
              <w:top w:val="nil"/>
              <w:left w:val="nil"/>
              <w:bottom w:val="nil"/>
              <w:right w:val="nil"/>
            </w:tcBorders>
            <w:vAlign w:val="center"/>
          </w:tcPr>
          <w:p w14:paraId="73E68B05" w14:textId="6A71A7B9" w:rsidR="00FB1C56" w:rsidRPr="00B935B2" w:rsidRDefault="00D5722A" w:rsidP="005E5F0A">
            <w:pPr>
              <w:jc w:val="center"/>
              <w:rPr>
                <w:rFonts w:eastAsia="DengXian"/>
                <w:color w:val="000000"/>
                <w:sz w:val="22"/>
                <w:szCs w:val="22"/>
              </w:rPr>
            </w:pPr>
            <w:r w:rsidRPr="00B935B2">
              <w:rPr>
                <w:rFonts w:eastAsia="DengXian"/>
                <w:color w:val="000000"/>
                <w:sz w:val="22"/>
                <w:szCs w:val="22"/>
              </w:rPr>
              <w:t>Num_Album</w:t>
            </w:r>
          </w:p>
        </w:tc>
        <w:tc>
          <w:tcPr>
            <w:tcW w:w="787" w:type="pct"/>
            <w:tcBorders>
              <w:top w:val="nil"/>
              <w:left w:val="nil"/>
              <w:bottom w:val="nil"/>
              <w:right w:val="nil"/>
            </w:tcBorders>
            <w:shd w:val="clear" w:color="auto" w:fill="auto"/>
            <w:noWrap/>
            <w:vAlign w:val="center"/>
            <w:hideMark/>
          </w:tcPr>
          <w:p w14:paraId="62C060B8" w14:textId="20518EF8" w:rsidR="00FB1C56" w:rsidRPr="00B935B2" w:rsidRDefault="00FB1C56" w:rsidP="005E5F0A">
            <w:pPr>
              <w:jc w:val="center"/>
              <w:rPr>
                <w:rFonts w:eastAsia="DengXian"/>
                <w:color w:val="000000"/>
                <w:sz w:val="22"/>
                <w:szCs w:val="22"/>
              </w:rPr>
            </w:pPr>
            <w:r w:rsidRPr="00B935B2">
              <w:rPr>
                <w:rFonts w:eastAsia="DengXian"/>
                <w:color w:val="000000"/>
                <w:sz w:val="22"/>
                <w:szCs w:val="22"/>
              </w:rPr>
              <w:t>48.24</w:t>
            </w:r>
          </w:p>
        </w:tc>
        <w:tc>
          <w:tcPr>
            <w:tcW w:w="787" w:type="pct"/>
            <w:tcBorders>
              <w:top w:val="nil"/>
              <w:left w:val="nil"/>
              <w:bottom w:val="nil"/>
              <w:right w:val="nil"/>
            </w:tcBorders>
            <w:shd w:val="clear" w:color="auto" w:fill="auto"/>
            <w:noWrap/>
            <w:vAlign w:val="center"/>
            <w:hideMark/>
          </w:tcPr>
          <w:p w14:paraId="094B4D83"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37.56</w:t>
            </w:r>
          </w:p>
        </w:tc>
        <w:tc>
          <w:tcPr>
            <w:tcW w:w="629" w:type="pct"/>
            <w:tcBorders>
              <w:top w:val="nil"/>
              <w:left w:val="nil"/>
              <w:bottom w:val="nil"/>
              <w:right w:val="nil"/>
            </w:tcBorders>
            <w:shd w:val="clear" w:color="auto" w:fill="auto"/>
            <w:noWrap/>
            <w:vAlign w:val="center"/>
            <w:hideMark/>
          </w:tcPr>
          <w:p w14:paraId="28E945D3"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138</w:t>
            </w:r>
          </w:p>
        </w:tc>
        <w:tc>
          <w:tcPr>
            <w:tcW w:w="516" w:type="pct"/>
            <w:tcBorders>
              <w:top w:val="nil"/>
              <w:left w:val="nil"/>
              <w:bottom w:val="nil"/>
              <w:right w:val="nil"/>
            </w:tcBorders>
            <w:shd w:val="clear" w:color="auto" w:fill="auto"/>
            <w:noWrap/>
            <w:vAlign w:val="center"/>
            <w:hideMark/>
          </w:tcPr>
          <w:p w14:paraId="18288214"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2</w:t>
            </w:r>
          </w:p>
        </w:tc>
      </w:tr>
      <w:tr w:rsidR="00FB1C56" w:rsidRPr="00B935B2" w14:paraId="3DA17781"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20F193A1"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X5</w:t>
            </w:r>
          </w:p>
        </w:tc>
        <w:tc>
          <w:tcPr>
            <w:tcW w:w="1338" w:type="pct"/>
            <w:tcBorders>
              <w:top w:val="nil"/>
              <w:left w:val="nil"/>
              <w:bottom w:val="nil"/>
              <w:right w:val="nil"/>
            </w:tcBorders>
            <w:vAlign w:val="center"/>
          </w:tcPr>
          <w:p w14:paraId="611D8C5C" w14:textId="0FDCC042" w:rsidR="00FB1C56" w:rsidRPr="00B935B2" w:rsidRDefault="00D5722A" w:rsidP="005E5F0A">
            <w:pPr>
              <w:jc w:val="center"/>
              <w:rPr>
                <w:rFonts w:eastAsia="DengXian"/>
                <w:color w:val="000000"/>
                <w:sz w:val="22"/>
                <w:szCs w:val="22"/>
              </w:rPr>
            </w:pPr>
            <w:r w:rsidRPr="00B935B2">
              <w:rPr>
                <w:rFonts w:eastAsia="DengXian"/>
                <w:color w:val="000000"/>
                <w:sz w:val="22"/>
                <w:szCs w:val="22"/>
              </w:rPr>
              <w:t>Num_Fans (10k)</w:t>
            </w:r>
          </w:p>
        </w:tc>
        <w:tc>
          <w:tcPr>
            <w:tcW w:w="787" w:type="pct"/>
            <w:tcBorders>
              <w:top w:val="nil"/>
              <w:left w:val="nil"/>
              <w:bottom w:val="nil"/>
              <w:right w:val="nil"/>
            </w:tcBorders>
            <w:shd w:val="clear" w:color="auto" w:fill="auto"/>
            <w:noWrap/>
            <w:vAlign w:val="center"/>
            <w:hideMark/>
          </w:tcPr>
          <w:p w14:paraId="6EB956FC" w14:textId="6E70313B" w:rsidR="00FB1C56" w:rsidRPr="00B935B2" w:rsidRDefault="00FB1C56" w:rsidP="005E5F0A">
            <w:pPr>
              <w:jc w:val="center"/>
              <w:rPr>
                <w:rFonts w:eastAsia="DengXian"/>
                <w:color w:val="000000"/>
                <w:sz w:val="22"/>
                <w:szCs w:val="22"/>
              </w:rPr>
            </w:pPr>
            <w:r w:rsidRPr="00B935B2">
              <w:rPr>
                <w:rFonts w:eastAsia="DengXian"/>
                <w:color w:val="000000"/>
                <w:sz w:val="22"/>
                <w:szCs w:val="22"/>
              </w:rPr>
              <w:t>70.27</w:t>
            </w:r>
          </w:p>
        </w:tc>
        <w:tc>
          <w:tcPr>
            <w:tcW w:w="787" w:type="pct"/>
            <w:tcBorders>
              <w:top w:val="nil"/>
              <w:left w:val="nil"/>
              <w:bottom w:val="nil"/>
              <w:right w:val="nil"/>
            </w:tcBorders>
            <w:shd w:val="clear" w:color="auto" w:fill="auto"/>
            <w:noWrap/>
            <w:vAlign w:val="center"/>
            <w:hideMark/>
          </w:tcPr>
          <w:p w14:paraId="574AF709"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86.58</w:t>
            </w:r>
          </w:p>
        </w:tc>
        <w:tc>
          <w:tcPr>
            <w:tcW w:w="629" w:type="pct"/>
            <w:tcBorders>
              <w:top w:val="nil"/>
              <w:left w:val="nil"/>
              <w:bottom w:val="nil"/>
              <w:right w:val="nil"/>
            </w:tcBorders>
            <w:shd w:val="clear" w:color="auto" w:fill="auto"/>
            <w:noWrap/>
            <w:vAlign w:val="center"/>
            <w:hideMark/>
          </w:tcPr>
          <w:p w14:paraId="71F3E6EA"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357.20</w:t>
            </w:r>
          </w:p>
        </w:tc>
        <w:tc>
          <w:tcPr>
            <w:tcW w:w="516" w:type="pct"/>
            <w:tcBorders>
              <w:top w:val="nil"/>
              <w:left w:val="nil"/>
              <w:bottom w:val="nil"/>
              <w:right w:val="nil"/>
            </w:tcBorders>
            <w:shd w:val="clear" w:color="auto" w:fill="auto"/>
            <w:noWrap/>
            <w:vAlign w:val="center"/>
            <w:hideMark/>
          </w:tcPr>
          <w:p w14:paraId="34EE8643"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0.10</w:t>
            </w:r>
          </w:p>
        </w:tc>
      </w:tr>
      <w:tr w:rsidR="00FB1C56" w:rsidRPr="00B935B2" w14:paraId="6BB6C7F4"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76726E6B"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X6</w:t>
            </w:r>
          </w:p>
        </w:tc>
        <w:tc>
          <w:tcPr>
            <w:tcW w:w="1338" w:type="pct"/>
            <w:tcBorders>
              <w:top w:val="nil"/>
              <w:left w:val="nil"/>
              <w:bottom w:val="nil"/>
              <w:right w:val="nil"/>
            </w:tcBorders>
            <w:vAlign w:val="center"/>
          </w:tcPr>
          <w:p w14:paraId="6C290326" w14:textId="427D451B" w:rsidR="00FB1C56" w:rsidRPr="00B935B2" w:rsidRDefault="00D5722A" w:rsidP="005E5F0A">
            <w:pPr>
              <w:jc w:val="center"/>
              <w:rPr>
                <w:rFonts w:eastAsia="DengXian"/>
                <w:color w:val="000000"/>
                <w:sz w:val="22"/>
                <w:szCs w:val="22"/>
              </w:rPr>
            </w:pPr>
            <w:r w:rsidRPr="00B935B2">
              <w:rPr>
                <w:rFonts w:eastAsia="DengXian"/>
                <w:color w:val="000000"/>
                <w:sz w:val="22"/>
                <w:szCs w:val="22"/>
              </w:rPr>
              <w:t>Years_Debut</w:t>
            </w:r>
          </w:p>
        </w:tc>
        <w:tc>
          <w:tcPr>
            <w:tcW w:w="787" w:type="pct"/>
            <w:tcBorders>
              <w:top w:val="nil"/>
              <w:left w:val="nil"/>
              <w:bottom w:val="nil"/>
              <w:right w:val="nil"/>
            </w:tcBorders>
            <w:shd w:val="clear" w:color="auto" w:fill="auto"/>
            <w:noWrap/>
            <w:vAlign w:val="center"/>
            <w:hideMark/>
          </w:tcPr>
          <w:p w14:paraId="1F0307EB" w14:textId="459E7CDD" w:rsidR="00FB1C56" w:rsidRPr="00B935B2" w:rsidRDefault="00FB1C56" w:rsidP="005E5F0A">
            <w:pPr>
              <w:jc w:val="center"/>
              <w:rPr>
                <w:rFonts w:eastAsia="DengXian"/>
                <w:color w:val="000000"/>
                <w:sz w:val="22"/>
                <w:szCs w:val="22"/>
              </w:rPr>
            </w:pPr>
            <w:r w:rsidRPr="00B935B2">
              <w:rPr>
                <w:rFonts w:eastAsia="DengXian"/>
                <w:color w:val="000000"/>
                <w:sz w:val="22"/>
                <w:szCs w:val="22"/>
              </w:rPr>
              <w:t>22.51</w:t>
            </w:r>
          </w:p>
        </w:tc>
        <w:tc>
          <w:tcPr>
            <w:tcW w:w="787" w:type="pct"/>
            <w:tcBorders>
              <w:top w:val="nil"/>
              <w:left w:val="nil"/>
              <w:bottom w:val="nil"/>
              <w:right w:val="nil"/>
            </w:tcBorders>
            <w:shd w:val="clear" w:color="auto" w:fill="auto"/>
            <w:noWrap/>
            <w:vAlign w:val="center"/>
            <w:hideMark/>
          </w:tcPr>
          <w:p w14:paraId="52537E63"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16.26</w:t>
            </w:r>
          </w:p>
        </w:tc>
        <w:tc>
          <w:tcPr>
            <w:tcW w:w="629" w:type="pct"/>
            <w:tcBorders>
              <w:top w:val="nil"/>
              <w:left w:val="nil"/>
              <w:bottom w:val="nil"/>
              <w:right w:val="nil"/>
            </w:tcBorders>
            <w:shd w:val="clear" w:color="auto" w:fill="auto"/>
            <w:noWrap/>
            <w:vAlign w:val="center"/>
            <w:hideMark/>
          </w:tcPr>
          <w:p w14:paraId="682488C2"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54</w:t>
            </w:r>
          </w:p>
        </w:tc>
        <w:tc>
          <w:tcPr>
            <w:tcW w:w="516" w:type="pct"/>
            <w:tcBorders>
              <w:top w:val="nil"/>
              <w:left w:val="nil"/>
              <w:bottom w:val="nil"/>
              <w:right w:val="nil"/>
            </w:tcBorders>
            <w:shd w:val="clear" w:color="auto" w:fill="auto"/>
            <w:noWrap/>
            <w:vAlign w:val="center"/>
            <w:hideMark/>
          </w:tcPr>
          <w:p w14:paraId="5C9F70C9"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w:t>
            </w:r>
          </w:p>
        </w:tc>
      </w:tr>
      <w:tr w:rsidR="00FB1C56" w:rsidRPr="00B935B2" w14:paraId="316F7D12"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5E21BBEC"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X7</w:t>
            </w:r>
          </w:p>
        </w:tc>
        <w:tc>
          <w:tcPr>
            <w:tcW w:w="1338" w:type="pct"/>
            <w:tcBorders>
              <w:top w:val="nil"/>
              <w:left w:val="nil"/>
              <w:bottom w:val="nil"/>
              <w:right w:val="nil"/>
            </w:tcBorders>
            <w:vAlign w:val="center"/>
          </w:tcPr>
          <w:p w14:paraId="2461097F" w14:textId="61F55E0A" w:rsidR="00FB1C56" w:rsidRPr="00B935B2" w:rsidRDefault="00D5722A" w:rsidP="005E5F0A">
            <w:pPr>
              <w:jc w:val="center"/>
              <w:rPr>
                <w:rFonts w:eastAsia="DengXian"/>
                <w:color w:val="000000"/>
                <w:sz w:val="22"/>
                <w:szCs w:val="22"/>
              </w:rPr>
            </w:pPr>
            <w:r w:rsidRPr="00B935B2">
              <w:rPr>
                <w:rFonts w:eastAsia="DengXian"/>
                <w:color w:val="000000"/>
                <w:sz w:val="22"/>
                <w:szCs w:val="22"/>
              </w:rPr>
              <w:t>Baidu_Search_Index</w:t>
            </w:r>
          </w:p>
        </w:tc>
        <w:tc>
          <w:tcPr>
            <w:tcW w:w="787" w:type="pct"/>
            <w:tcBorders>
              <w:top w:val="nil"/>
              <w:left w:val="nil"/>
              <w:bottom w:val="nil"/>
              <w:right w:val="nil"/>
            </w:tcBorders>
            <w:shd w:val="clear" w:color="auto" w:fill="auto"/>
            <w:noWrap/>
            <w:vAlign w:val="center"/>
            <w:hideMark/>
          </w:tcPr>
          <w:p w14:paraId="4F33364F" w14:textId="7C6AB2FA" w:rsidR="00FB1C56" w:rsidRPr="00B935B2" w:rsidRDefault="00FB1C56" w:rsidP="005E5F0A">
            <w:pPr>
              <w:jc w:val="center"/>
              <w:rPr>
                <w:rFonts w:eastAsia="DengXian"/>
                <w:color w:val="000000"/>
                <w:sz w:val="22"/>
                <w:szCs w:val="22"/>
              </w:rPr>
            </w:pPr>
            <w:r w:rsidRPr="00B935B2">
              <w:rPr>
                <w:rFonts w:eastAsia="DengXian"/>
                <w:color w:val="000000"/>
                <w:sz w:val="22"/>
                <w:szCs w:val="22"/>
              </w:rPr>
              <w:t>2,903.84</w:t>
            </w:r>
          </w:p>
        </w:tc>
        <w:tc>
          <w:tcPr>
            <w:tcW w:w="787" w:type="pct"/>
            <w:tcBorders>
              <w:top w:val="nil"/>
              <w:left w:val="nil"/>
              <w:bottom w:val="nil"/>
              <w:right w:val="nil"/>
            </w:tcBorders>
            <w:shd w:val="clear" w:color="auto" w:fill="auto"/>
            <w:noWrap/>
            <w:vAlign w:val="center"/>
            <w:hideMark/>
          </w:tcPr>
          <w:p w14:paraId="7AB74BEA"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2,592.02</w:t>
            </w:r>
          </w:p>
        </w:tc>
        <w:tc>
          <w:tcPr>
            <w:tcW w:w="629" w:type="pct"/>
            <w:tcBorders>
              <w:top w:val="nil"/>
              <w:left w:val="nil"/>
              <w:bottom w:val="nil"/>
              <w:right w:val="nil"/>
            </w:tcBorders>
            <w:shd w:val="clear" w:color="auto" w:fill="auto"/>
            <w:noWrap/>
            <w:vAlign w:val="center"/>
            <w:hideMark/>
          </w:tcPr>
          <w:p w14:paraId="64E83A54"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16,888</w:t>
            </w:r>
          </w:p>
        </w:tc>
        <w:tc>
          <w:tcPr>
            <w:tcW w:w="516" w:type="pct"/>
            <w:tcBorders>
              <w:top w:val="nil"/>
              <w:left w:val="nil"/>
              <w:bottom w:val="nil"/>
              <w:right w:val="nil"/>
            </w:tcBorders>
            <w:shd w:val="clear" w:color="auto" w:fill="auto"/>
            <w:noWrap/>
            <w:vAlign w:val="center"/>
            <w:hideMark/>
          </w:tcPr>
          <w:p w14:paraId="3C129F21"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303</w:t>
            </w:r>
          </w:p>
        </w:tc>
      </w:tr>
      <w:tr w:rsidR="00FB1C56" w:rsidRPr="00B935B2" w14:paraId="55B25657"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1D1DEB57"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X9</w:t>
            </w:r>
          </w:p>
        </w:tc>
        <w:tc>
          <w:tcPr>
            <w:tcW w:w="1338" w:type="pct"/>
            <w:tcBorders>
              <w:top w:val="nil"/>
              <w:left w:val="nil"/>
              <w:bottom w:val="nil"/>
              <w:right w:val="nil"/>
            </w:tcBorders>
            <w:vAlign w:val="center"/>
          </w:tcPr>
          <w:p w14:paraId="1A97E6CA" w14:textId="49050FFA" w:rsidR="00FB1C56" w:rsidRPr="00B935B2" w:rsidRDefault="00D5722A" w:rsidP="005E5F0A">
            <w:pPr>
              <w:jc w:val="center"/>
              <w:rPr>
                <w:rFonts w:eastAsia="DengXian"/>
                <w:color w:val="000000"/>
                <w:sz w:val="22"/>
                <w:szCs w:val="22"/>
              </w:rPr>
            </w:pPr>
            <w:r w:rsidRPr="00B935B2">
              <w:rPr>
                <w:rFonts w:eastAsia="DengXian"/>
                <w:color w:val="000000"/>
                <w:sz w:val="22"/>
                <w:szCs w:val="22"/>
              </w:rPr>
              <w:t>Baidu_Media_Index</w:t>
            </w:r>
          </w:p>
        </w:tc>
        <w:tc>
          <w:tcPr>
            <w:tcW w:w="787" w:type="pct"/>
            <w:tcBorders>
              <w:top w:val="nil"/>
              <w:left w:val="nil"/>
              <w:bottom w:val="nil"/>
              <w:right w:val="nil"/>
            </w:tcBorders>
            <w:shd w:val="clear" w:color="auto" w:fill="auto"/>
            <w:noWrap/>
            <w:vAlign w:val="center"/>
            <w:hideMark/>
          </w:tcPr>
          <w:p w14:paraId="1FDA2D3E" w14:textId="39B61D89" w:rsidR="00FB1C56" w:rsidRPr="00B935B2" w:rsidRDefault="00FB1C56" w:rsidP="005E5F0A">
            <w:pPr>
              <w:jc w:val="center"/>
              <w:rPr>
                <w:rFonts w:eastAsia="DengXian"/>
                <w:color w:val="000000"/>
                <w:sz w:val="22"/>
                <w:szCs w:val="22"/>
              </w:rPr>
            </w:pPr>
            <w:r w:rsidRPr="00B935B2">
              <w:rPr>
                <w:rFonts w:eastAsia="DengXian"/>
                <w:color w:val="000000"/>
                <w:sz w:val="22"/>
                <w:szCs w:val="22"/>
              </w:rPr>
              <w:t>0.89</w:t>
            </w:r>
          </w:p>
        </w:tc>
        <w:tc>
          <w:tcPr>
            <w:tcW w:w="787" w:type="pct"/>
            <w:tcBorders>
              <w:top w:val="nil"/>
              <w:left w:val="nil"/>
              <w:bottom w:val="nil"/>
              <w:right w:val="nil"/>
            </w:tcBorders>
            <w:shd w:val="clear" w:color="auto" w:fill="auto"/>
            <w:noWrap/>
            <w:vAlign w:val="center"/>
            <w:hideMark/>
          </w:tcPr>
          <w:p w14:paraId="100665B0"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1.33</w:t>
            </w:r>
          </w:p>
        </w:tc>
        <w:tc>
          <w:tcPr>
            <w:tcW w:w="629" w:type="pct"/>
            <w:tcBorders>
              <w:top w:val="nil"/>
              <w:left w:val="nil"/>
              <w:bottom w:val="nil"/>
              <w:right w:val="nil"/>
            </w:tcBorders>
            <w:shd w:val="clear" w:color="auto" w:fill="auto"/>
            <w:noWrap/>
            <w:vAlign w:val="center"/>
            <w:hideMark/>
          </w:tcPr>
          <w:p w14:paraId="6077D353"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7</w:t>
            </w:r>
          </w:p>
        </w:tc>
        <w:tc>
          <w:tcPr>
            <w:tcW w:w="516" w:type="pct"/>
            <w:tcBorders>
              <w:top w:val="nil"/>
              <w:left w:val="nil"/>
              <w:bottom w:val="nil"/>
              <w:right w:val="nil"/>
            </w:tcBorders>
            <w:shd w:val="clear" w:color="auto" w:fill="auto"/>
            <w:noWrap/>
            <w:vAlign w:val="center"/>
            <w:hideMark/>
          </w:tcPr>
          <w:p w14:paraId="6FF2EE71"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0</w:t>
            </w:r>
          </w:p>
        </w:tc>
      </w:tr>
      <w:tr w:rsidR="00FB1C56" w:rsidRPr="00B935B2" w14:paraId="246DC6C0"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35A73A06"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X10</w:t>
            </w:r>
          </w:p>
        </w:tc>
        <w:tc>
          <w:tcPr>
            <w:tcW w:w="1338" w:type="pct"/>
            <w:tcBorders>
              <w:top w:val="nil"/>
              <w:left w:val="nil"/>
              <w:bottom w:val="nil"/>
              <w:right w:val="nil"/>
            </w:tcBorders>
            <w:vAlign w:val="center"/>
          </w:tcPr>
          <w:p w14:paraId="7DADD4EE" w14:textId="5F9115A4" w:rsidR="00FB1C56" w:rsidRPr="00B935B2" w:rsidRDefault="00D5722A" w:rsidP="005E5F0A">
            <w:pPr>
              <w:jc w:val="center"/>
              <w:rPr>
                <w:rFonts w:eastAsia="DengXian"/>
                <w:color w:val="000000"/>
                <w:sz w:val="22"/>
                <w:szCs w:val="22"/>
              </w:rPr>
            </w:pPr>
            <w:r w:rsidRPr="00B935B2">
              <w:rPr>
                <w:rFonts w:eastAsia="DengXian"/>
                <w:color w:val="000000"/>
                <w:sz w:val="22"/>
                <w:szCs w:val="22"/>
              </w:rPr>
              <w:t>Total_Transactions</w:t>
            </w:r>
          </w:p>
        </w:tc>
        <w:tc>
          <w:tcPr>
            <w:tcW w:w="787" w:type="pct"/>
            <w:tcBorders>
              <w:top w:val="nil"/>
              <w:left w:val="nil"/>
              <w:bottom w:val="nil"/>
              <w:right w:val="nil"/>
            </w:tcBorders>
            <w:shd w:val="clear" w:color="auto" w:fill="auto"/>
            <w:noWrap/>
            <w:vAlign w:val="center"/>
            <w:hideMark/>
          </w:tcPr>
          <w:p w14:paraId="6B69B9AA" w14:textId="507D9AF0" w:rsidR="00FB1C56" w:rsidRPr="00B935B2" w:rsidRDefault="00FB1C56" w:rsidP="005E5F0A">
            <w:pPr>
              <w:jc w:val="center"/>
              <w:rPr>
                <w:rFonts w:eastAsia="DengXian"/>
                <w:color w:val="000000"/>
                <w:sz w:val="22"/>
                <w:szCs w:val="22"/>
              </w:rPr>
            </w:pPr>
            <w:r w:rsidRPr="00B935B2">
              <w:rPr>
                <w:rFonts w:eastAsia="DengXian"/>
                <w:color w:val="000000"/>
                <w:sz w:val="22"/>
                <w:szCs w:val="22"/>
              </w:rPr>
              <w:t>1,137.36</w:t>
            </w:r>
          </w:p>
        </w:tc>
        <w:tc>
          <w:tcPr>
            <w:tcW w:w="787" w:type="pct"/>
            <w:tcBorders>
              <w:top w:val="nil"/>
              <w:left w:val="nil"/>
              <w:bottom w:val="nil"/>
              <w:right w:val="nil"/>
            </w:tcBorders>
            <w:shd w:val="clear" w:color="auto" w:fill="auto"/>
            <w:noWrap/>
            <w:vAlign w:val="center"/>
            <w:hideMark/>
          </w:tcPr>
          <w:p w14:paraId="5204A585"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1,760.04</w:t>
            </w:r>
          </w:p>
        </w:tc>
        <w:tc>
          <w:tcPr>
            <w:tcW w:w="629" w:type="pct"/>
            <w:tcBorders>
              <w:top w:val="nil"/>
              <w:left w:val="nil"/>
              <w:bottom w:val="nil"/>
              <w:right w:val="nil"/>
            </w:tcBorders>
            <w:shd w:val="clear" w:color="auto" w:fill="auto"/>
            <w:noWrap/>
            <w:vAlign w:val="center"/>
            <w:hideMark/>
          </w:tcPr>
          <w:p w14:paraId="174EB569"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8,328</w:t>
            </w:r>
          </w:p>
        </w:tc>
        <w:tc>
          <w:tcPr>
            <w:tcW w:w="516" w:type="pct"/>
            <w:tcBorders>
              <w:top w:val="nil"/>
              <w:left w:val="nil"/>
              <w:bottom w:val="nil"/>
              <w:right w:val="nil"/>
            </w:tcBorders>
            <w:shd w:val="clear" w:color="auto" w:fill="auto"/>
            <w:noWrap/>
            <w:vAlign w:val="center"/>
            <w:hideMark/>
          </w:tcPr>
          <w:p w14:paraId="41924BAB"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99</w:t>
            </w:r>
          </w:p>
        </w:tc>
      </w:tr>
      <w:tr w:rsidR="00FB1C56" w:rsidRPr="00B935B2" w14:paraId="7AFC8D0F" w14:textId="77777777" w:rsidTr="005E5F0A">
        <w:trPr>
          <w:trHeight w:val="280"/>
          <w:jc w:val="center"/>
        </w:trPr>
        <w:tc>
          <w:tcPr>
            <w:tcW w:w="942" w:type="pct"/>
            <w:tcBorders>
              <w:top w:val="nil"/>
              <w:left w:val="nil"/>
              <w:bottom w:val="nil"/>
              <w:right w:val="nil"/>
            </w:tcBorders>
            <w:shd w:val="clear" w:color="auto" w:fill="auto"/>
            <w:noWrap/>
            <w:vAlign w:val="center"/>
            <w:hideMark/>
          </w:tcPr>
          <w:p w14:paraId="226E6F3F"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X11</w:t>
            </w:r>
          </w:p>
        </w:tc>
        <w:tc>
          <w:tcPr>
            <w:tcW w:w="1338" w:type="pct"/>
            <w:tcBorders>
              <w:top w:val="nil"/>
              <w:left w:val="nil"/>
              <w:bottom w:val="nil"/>
              <w:right w:val="nil"/>
            </w:tcBorders>
            <w:vAlign w:val="center"/>
          </w:tcPr>
          <w:p w14:paraId="6534B450" w14:textId="57218BBB" w:rsidR="00FB1C56" w:rsidRPr="00B935B2" w:rsidRDefault="00D5722A" w:rsidP="005E5F0A">
            <w:pPr>
              <w:jc w:val="center"/>
              <w:rPr>
                <w:rFonts w:eastAsia="DengXian"/>
                <w:color w:val="000000"/>
                <w:sz w:val="22"/>
                <w:szCs w:val="22"/>
              </w:rPr>
            </w:pPr>
            <w:r w:rsidRPr="00B935B2">
              <w:rPr>
                <w:rFonts w:eastAsia="DengXian"/>
                <w:color w:val="000000"/>
                <w:sz w:val="22"/>
                <w:szCs w:val="22"/>
              </w:rPr>
              <w:t>Followers</w:t>
            </w:r>
          </w:p>
        </w:tc>
        <w:tc>
          <w:tcPr>
            <w:tcW w:w="787" w:type="pct"/>
            <w:tcBorders>
              <w:top w:val="nil"/>
              <w:left w:val="nil"/>
              <w:bottom w:val="nil"/>
              <w:right w:val="nil"/>
            </w:tcBorders>
            <w:shd w:val="clear" w:color="auto" w:fill="auto"/>
            <w:noWrap/>
            <w:vAlign w:val="center"/>
            <w:hideMark/>
          </w:tcPr>
          <w:p w14:paraId="01AE7FE9" w14:textId="10CEB64F" w:rsidR="00FB1C56" w:rsidRPr="00B935B2" w:rsidRDefault="00FB1C56" w:rsidP="005E5F0A">
            <w:pPr>
              <w:jc w:val="center"/>
              <w:rPr>
                <w:rFonts w:eastAsia="DengXian"/>
                <w:color w:val="000000"/>
                <w:sz w:val="22"/>
                <w:szCs w:val="22"/>
              </w:rPr>
            </w:pPr>
            <w:r w:rsidRPr="00B935B2">
              <w:rPr>
                <w:rFonts w:eastAsia="DengXian"/>
                <w:color w:val="000000"/>
                <w:sz w:val="22"/>
                <w:szCs w:val="22"/>
              </w:rPr>
              <w:t>945.53</w:t>
            </w:r>
          </w:p>
        </w:tc>
        <w:tc>
          <w:tcPr>
            <w:tcW w:w="787" w:type="pct"/>
            <w:tcBorders>
              <w:top w:val="nil"/>
              <w:left w:val="nil"/>
              <w:bottom w:val="nil"/>
              <w:right w:val="nil"/>
            </w:tcBorders>
            <w:shd w:val="clear" w:color="auto" w:fill="auto"/>
            <w:noWrap/>
            <w:vAlign w:val="center"/>
            <w:hideMark/>
          </w:tcPr>
          <w:p w14:paraId="1E6DADB7"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775.84</w:t>
            </w:r>
          </w:p>
        </w:tc>
        <w:tc>
          <w:tcPr>
            <w:tcW w:w="629" w:type="pct"/>
            <w:tcBorders>
              <w:top w:val="nil"/>
              <w:left w:val="nil"/>
              <w:bottom w:val="nil"/>
              <w:right w:val="nil"/>
            </w:tcBorders>
            <w:shd w:val="clear" w:color="auto" w:fill="auto"/>
            <w:noWrap/>
            <w:vAlign w:val="center"/>
            <w:hideMark/>
          </w:tcPr>
          <w:p w14:paraId="70AE156E"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4133</w:t>
            </w:r>
          </w:p>
        </w:tc>
        <w:tc>
          <w:tcPr>
            <w:tcW w:w="516" w:type="pct"/>
            <w:tcBorders>
              <w:top w:val="nil"/>
              <w:left w:val="nil"/>
              <w:bottom w:val="nil"/>
              <w:right w:val="nil"/>
            </w:tcBorders>
            <w:shd w:val="clear" w:color="auto" w:fill="auto"/>
            <w:noWrap/>
            <w:vAlign w:val="center"/>
            <w:hideMark/>
          </w:tcPr>
          <w:p w14:paraId="61790688"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45</w:t>
            </w:r>
          </w:p>
        </w:tc>
      </w:tr>
      <w:tr w:rsidR="00FB1C56" w:rsidRPr="00B935B2" w14:paraId="7676493A" w14:textId="77777777" w:rsidTr="005E5F0A">
        <w:trPr>
          <w:trHeight w:val="280"/>
          <w:jc w:val="center"/>
        </w:trPr>
        <w:tc>
          <w:tcPr>
            <w:tcW w:w="942" w:type="pct"/>
            <w:tcBorders>
              <w:top w:val="nil"/>
              <w:left w:val="nil"/>
              <w:bottom w:val="single" w:sz="4" w:space="0" w:color="auto"/>
              <w:right w:val="nil"/>
            </w:tcBorders>
            <w:shd w:val="clear" w:color="auto" w:fill="auto"/>
            <w:noWrap/>
            <w:vAlign w:val="center"/>
            <w:hideMark/>
          </w:tcPr>
          <w:p w14:paraId="45BC69BE"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X12</w:t>
            </w:r>
          </w:p>
        </w:tc>
        <w:tc>
          <w:tcPr>
            <w:tcW w:w="1338" w:type="pct"/>
            <w:tcBorders>
              <w:top w:val="nil"/>
              <w:left w:val="nil"/>
              <w:bottom w:val="single" w:sz="4" w:space="0" w:color="auto"/>
              <w:right w:val="nil"/>
            </w:tcBorders>
            <w:vAlign w:val="center"/>
          </w:tcPr>
          <w:p w14:paraId="4F77D37E" w14:textId="1C475B0A" w:rsidR="00FB1C56" w:rsidRPr="00B935B2" w:rsidRDefault="00D5722A" w:rsidP="005E5F0A">
            <w:pPr>
              <w:jc w:val="center"/>
              <w:rPr>
                <w:rFonts w:eastAsia="DengXian"/>
                <w:color w:val="000000"/>
                <w:sz w:val="22"/>
                <w:szCs w:val="22"/>
              </w:rPr>
            </w:pPr>
            <w:r w:rsidRPr="00B935B2">
              <w:rPr>
                <w:rFonts w:eastAsia="DengXian"/>
                <w:color w:val="000000"/>
                <w:sz w:val="22"/>
                <w:szCs w:val="22"/>
              </w:rPr>
              <w:t>Num_Competitors</w:t>
            </w:r>
          </w:p>
        </w:tc>
        <w:tc>
          <w:tcPr>
            <w:tcW w:w="787" w:type="pct"/>
            <w:tcBorders>
              <w:top w:val="nil"/>
              <w:left w:val="nil"/>
              <w:bottom w:val="single" w:sz="4" w:space="0" w:color="auto"/>
              <w:right w:val="nil"/>
            </w:tcBorders>
            <w:shd w:val="clear" w:color="auto" w:fill="auto"/>
            <w:noWrap/>
            <w:vAlign w:val="center"/>
            <w:hideMark/>
          </w:tcPr>
          <w:p w14:paraId="68316A13" w14:textId="31F64312" w:rsidR="00FB1C56" w:rsidRPr="00B935B2" w:rsidRDefault="00FB1C56" w:rsidP="005E5F0A">
            <w:pPr>
              <w:jc w:val="center"/>
              <w:rPr>
                <w:rFonts w:eastAsia="DengXian"/>
                <w:color w:val="000000"/>
                <w:sz w:val="22"/>
                <w:szCs w:val="22"/>
              </w:rPr>
            </w:pPr>
            <w:r w:rsidRPr="00B935B2">
              <w:rPr>
                <w:rFonts w:eastAsia="DengXian"/>
                <w:color w:val="000000"/>
                <w:sz w:val="22"/>
                <w:szCs w:val="22"/>
              </w:rPr>
              <w:t>4.76</w:t>
            </w:r>
          </w:p>
        </w:tc>
        <w:tc>
          <w:tcPr>
            <w:tcW w:w="787" w:type="pct"/>
            <w:tcBorders>
              <w:top w:val="nil"/>
              <w:left w:val="nil"/>
              <w:bottom w:val="single" w:sz="4" w:space="0" w:color="auto"/>
              <w:right w:val="nil"/>
            </w:tcBorders>
            <w:shd w:val="clear" w:color="auto" w:fill="auto"/>
            <w:noWrap/>
            <w:vAlign w:val="center"/>
            <w:hideMark/>
          </w:tcPr>
          <w:p w14:paraId="4ABF42C1"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2.60</w:t>
            </w:r>
          </w:p>
        </w:tc>
        <w:tc>
          <w:tcPr>
            <w:tcW w:w="629" w:type="pct"/>
            <w:tcBorders>
              <w:top w:val="nil"/>
              <w:left w:val="nil"/>
              <w:bottom w:val="single" w:sz="4" w:space="0" w:color="auto"/>
              <w:right w:val="nil"/>
            </w:tcBorders>
            <w:shd w:val="clear" w:color="auto" w:fill="auto"/>
            <w:noWrap/>
            <w:vAlign w:val="center"/>
            <w:hideMark/>
          </w:tcPr>
          <w:p w14:paraId="2670B683"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13</w:t>
            </w:r>
          </w:p>
        </w:tc>
        <w:tc>
          <w:tcPr>
            <w:tcW w:w="516" w:type="pct"/>
            <w:tcBorders>
              <w:top w:val="nil"/>
              <w:left w:val="nil"/>
              <w:bottom w:val="single" w:sz="4" w:space="0" w:color="auto"/>
              <w:right w:val="nil"/>
            </w:tcBorders>
            <w:shd w:val="clear" w:color="auto" w:fill="auto"/>
            <w:noWrap/>
            <w:vAlign w:val="center"/>
            <w:hideMark/>
          </w:tcPr>
          <w:p w14:paraId="4D16959B" w14:textId="77777777" w:rsidR="00FB1C56" w:rsidRPr="00B935B2" w:rsidRDefault="00FB1C56" w:rsidP="005E5F0A">
            <w:pPr>
              <w:jc w:val="center"/>
              <w:rPr>
                <w:rFonts w:eastAsia="DengXian"/>
                <w:color w:val="000000"/>
                <w:sz w:val="22"/>
                <w:szCs w:val="22"/>
              </w:rPr>
            </w:pPr>
            <w:r w:rsidRPr="00B935B2">
              <w:rPr>
                <w:rFonts w:eastAsia="DengXian"/>
                <w:color w:val="000000"/>
                <w:sz w:val="22"/>
                <w:szCs w:val="22"/>
              </w:rPr>
              <w:t>1</w:t>
            </w:r>
          </w:p>
        </w:tc>
      </w:tr>
    </w:tbl>
    <w:p w14:paraId="227A12A2" w14:textId="77777777" w:rsidR="0091114F" w:rsidRPr="00B935B2" w:rsidRDefault="0091114F" w:rsidP="006C67E7">
      <w:pPr>
        <w:spacing w:line="480" w:lineRule="auto"/>
        <w:ind w:firstLine="720"/>
      </w:pPr>
    </w:p>
    <w:p w14:paraId="4B1212EA" w14:textId="2F162A57" w:rsidR="00906E5E" w:rsidRPr="00B935B2" w:rsidRDefault="0091114F" w:rsidP="00906E5E">
      <w:pPr>
        <w:spacing w:line="480" w:lineRule="auto"/>
        <w:ind w:firstLine="720"/>
        <w:rPr>
          <w:rFonts w:eastAsiaTheme="majorEastAsia"/>
          <w:bCs/>
        </w:rPr>
      </w:pPr>
      <w:r w:rsidRPr="00B935B2">
        <w:rPr>
          <w:rFonts w:eastAsiaTheme="majorEastAsia"/>
          <w:bCs/>
        </w:rPr>
        <w:t xml:space="preserve">From the above table, </w:t>
      </w:r>
      <w:r w:rsidR="0080451A" w:rsidRPr="00B935B2">
        <w:rPr>
          <w:rFonts w:eastAsiaTheme="majorEastAsia" w:hint="eastAsia"/>
          <w:bCs/>
        </w:rPr>
        <w:t>p</w:t>
      </w:r>
      <w:r w:rsidR="0080451A" w:rsidRPr="00B935B2">
        <w:rPr>
          <w:rFonts w:eastAsiaTheme="majorEastAsia"/>
          <w:bCs/>
        </w:rPr>
        <w:t xml:space="preserve">rice difference </w:t>
      </w:r>
      <w:r w:rsidR="00CA2124" w:rsidRPr="00B935B2">
        <w:rPr>
          <w:rFonts w:eastAsiaTheme="majorEastAsia"/>
          <w:bCs/>
        </w:rPr>
        <w:t xml:space="preserve">indicates the percentage premium or discount of the ticket price in the secondary market. We can see that on average price in the secondary market is </w:t>
      </w:r>
      <w:r w:rsidR="00CA2124" w:rsidRPr="00B935B2">
        <w:rPr>
          <w:rFonts w:eastAsiaTheme="majorEastAsia" w:hint="eastAsia"/>
          <w:bCs/>
        </w:rPr>
        <w:t>4</w:t>
      </w:r>
      <w:r w:rsidR="00CA2124" w:rsidRPr="00B935B2">
        <w:rPr>
          <w:rFonts w:eastAsiaTheme="majorEastAsia"/>
          <w:bCs/>
        </w:rPr>
        <w:t xml:space="preserve">0% higher compared to that in the primary market. D1 shows if the concert is held on a weekday or on weekend. D2 indicates if the ticket surplus is sufficient. On the Xishiqu website, it only displays the number of tickets when the surplus is or lower than 6, therefore I decided to set a dummy variable here based on whether the surplus is sufficient or not. </w:t>
      </w:r>
      <w:r w:rsidR="00F45D9F" w:rsidRPr="00B935B2">
        <w:rPr>
          <w:rFonts w:eastAsiaTheme="majorEastAsia"/>
          <w:bCs/>
        </w:rPr>
        <w:t xml:space="preserve">X1 is the </w:t>
      </w:r>
      <w:r w:rsidR="00B71E8A" w:rsidRPr="00B935B2">
        <w:rPr>
          <w:rFonts w:eastAsiaTheme="majorEastAsia"/>
          <w:bCs/>
        </w:rPr>
        <w:t>venue capacity</w:t>
      </w:r>
      <w:r w:rsidR="00F45D9F" w:rsidRPr="00B935B2">
        <w:rPr>
          <w:rFonts w:eastAsiaTheme="majorEastAsia"/>
          <w:bCs/>
        </w:rPr>
        <w:t xml:space="preserve">, </w:t>
      </w:r>
      <w:r w:rsidR="00304A43" w:rsidRPr="00B935B2">
        <w:rPr>
          <w:rFonts w:eastAsiaTheme="majorEastAsia"/>
          <w:bCs/>
        </w:rPr>
        <w:t xml:space="preserve">the </w:t>
      </w:r>
      <w:r w:rsidR="00B71E8A" w:rsidRPr="00B935B2">
        <w:rPr>
          <w:rFonts w:eastAsiaTheme="majorEastAsia"/>
          <w:bCs/>
        </w:rPr>
        <w:t>indicator</w:t>
      </w:r>
      <w:r w:rsidR="00F45D9F" w:rsidRPr="00B935B2">
        <w:rPr>
          <w:rFonts w:eastAsiaTheme="majorEastAsia"/>
          <w:bCs/>
        </w:rPr>
        <w:t xml:space="preserve"> to show how many people the venue can hold. X2 indicates the days until concert</w:t>
      </w:r>
      <w:r w:rsidR="00304A43" w:rsidRPr="00B935B2">
        <w:rPr>
          <w:rFonts w:eastAsiaTheme="majorEastAsia"/>
          <w:bCs/>
        </w:rPr>
        <w:t>, ranging from 7 to 1</w:t>
      </w:r>
      <w:r w:rsidR="00F45D9F" w:rsidRPr="00B935B2">
        <w:rPr>
          <w:rFonts w:eastAsiaTheme="majorEastAsia"/>
          <w:bCs/>
        </w:rPr>
        <w:t>. X3</w:t>
      </w:r>
      <w:r w:rsidR="00304A43" w:rsidRPr="00B935B2">
        <w:rPr>
          <w:rFonts w:eastAsiaTheme="majorEastAsia"/>
          <w:bCs/>
        </w:rPr>
        <w:t xml:space="preserve">, </w:t>
      </w:r>
      <w:r w:rsidR="00F45D9F" w:rsidRPr="00B935B2">
        <w:rPr>
          <w:rFonts w:eastAsiaTheme="majorEastAsia"/>
          <w:bCs/>
        </w:rPr>
        <w:t>X5</w:t>
      </w:r>
      <w:r w:rsidR="00304A43" w:rsidRPr="00B935B2">
        <w:rPr>
          <w:rFonts w:eastAsiaTheme="majorEastAsia"/>
          <w:bCs/>
        </w:rPr>
        <w:t xml:space="preserve"> and </w:t>
      </w:r>
      <w:r w:rsidR="00F45D9F" w:rsidRPr="00B935B2">
        <w:rPr>
          <w:rFonts w:eastAsiaTheme="majorEastAsia"/>
          <w:bCs/>
        </w:rPr>
        <w:t xml:space="preserve">X6 all </w:t>
      </w:r>
      <w:r w:rsidR="00B71E8A" w:rsidRPr="00B935B2">
        <w:rPr>
          <w:rFonts w:eastAsiaTheme="majorEastAsia"/>
          <w:bCs/>
        </w:rPr>
        <w:t>serve</w:t>
      </w:r>
      <w:r w:rsidR="00F45D9F" w:rsidRPr="00B935B2">
        <w:rPr>
          <w:rFonts w:eastAsiaTheme="majorEastAsia"/>
          <w:bCs/>
        </w:rPr>
        <w:t xml:space="preserve"> as the indicators of the singers’ profile, showing</w:t>
      </w:r>
      <w:r w:rsidR="00304A43" w:rsidRPr="00B935B2">
        <w:rPr>
          <w:rFonts w:eastAsiaTheme="majorEastAsia"/>
          <w:bCs/>
        </w:rPr>
        <w:t xml:space="preserve"> the number of</w:t>
      </w:r>
      <w:r w:rsidR="00F45D9F" w:rsidRPr="00B935B2">
        <w:rPr>
          <w:rFonts w:eastAsiaTheme="majorEastAsia"/>
          <w:bCs/>
        </w:rPr>
        <w:t xml:space="preserve"> albums</w:t>
      </w:r>
      <w:r w:rsidR="00304A43" w:rsidRPr="00B935B2">
        <w:rPr>
          <w:rFonts w:eastAsiaTheme="majorEastAsia"/>
          <w:bCs/>
        </w:rPr>
        <w:t xml:space="preserve">, the </w:t>
      </w:r>
      <w:r w:rsidR="00F45D9F" w:rsidRPr="00B935B2">
        <w:rPr>
          <w:rFonts w:eastAsiaTheme="majorEastAsia"/>
          <w:bCs/>
        </w:rPr>
        <w:t xml:space="preserve">followers hey have and </w:t>
      </w:r>
      <w:r w:rsidR="00304A43" w:rsidRPr="00B935B2">
        <w:rPr>
          <w:rFonts w:eastAsiaTheme="majorEastAsia"/>
          <w:bCs/>
        </w:rPr>
        <w:t xml:space="preserve">the years </w:t>
      </w:r>
      <w:r w:rsidR="00F45D9F" w:rsidRPr="00B935B2">
        <w:rPr>
          <w:rFonts w:eastAsiaTheme="majorEastAsia"/>
          <w:bCs/>
        </w:rPr>
        <w:t xml:space="preserve">they </w:t>
      </w:r>
      <w:r w:rsidR="00304A43" w:rsidRPr="00B935B2">
        <w:rPr>
          <w:rFonts w:eastAsiaTheme="majorEastAsia"/>
          <w:bCs/>
        </w:rPr>
        <w:t xml:space="preserve">have </w:t>
      </w:r>
      <w:r w:rsidR="00F45D9F" w:rsidRPr="00B935B2">
        <w:rPr>
          <w:rFonts w:eastAsiaTheme="majorEastAsia"/>
          <w:bCs/>
        </w:rPr>
        <w:t>been on stage. X7</w:t>
      </w:r>
      <w:r w:rsidR="00304A43" w:rsidRPr="00B935B2">
        <w:rPr>
          <w:rFonts w:eastAsiaTheme="majorEastAsia"/>
          <w:bCs/>
        </w:rPr>
        <w:t xml:space="preserve"> and </w:t>
      </w:r>
      <w:r w:rsidR="00F45D9F" w:rsidRPr="00B935B2">
        <w:rPr>
          <w:rFonts w:eastAsiaTheme="majorEastAsia"/>
          <w:bCs/>
        </w:rPr>
        <w:t xml:space="preserve">X9 are </w:t>
      </w:r>
      <w:r w:rsidR="00304A43" w:rsidRPr="00B935B2">
        <w:rPr>
          <w:rFonts w:eastAsiaTheme="majorEastAsia"/>
          <w:bCs/>
        </w:rPr>
        <w:t>f</w:t>
      </w:r>
      <w:r w:rsidR="00F45D9F" w:rsidRPr="00B935B2">
        <w:rPr>
          <w:rFonts w:eastAsiaTheme="majorEastAsia"/>
          <w:bCs/>
        </w:rPr>
        <w:t>rom Baidu Index</w:t>
      </w:r>
      <w:r w:rsidR="00304A43" w:rsidRPr="00B935B2">
        <w:rPr>
          <w:rFonts w:eastAsiaTheme="majorEastAsia"/>
          <w:bCs/>
        </w:rPr>
        <w:t xml:space="preserve">. X7 is the Baidu Search Index, </w:t>
      </w:r>
      <w:r w:rsidR="00F45D9F" w:rsidRPr="00B935B2">
        <w:rPr>
          <w:rFonts w:eastAsiaTheme="majorEastAsia"/>
          <w:bCs/>
        </w:rPr>
        <w:t xml:space="preserve">showing </w:t>
      </w:r>
      <w:r w:rsidR="00906E5E" w:rsidRPr="00B935B2">
        <w:rPr>
          <w:rFonts w:eastAsiaTheme="majorEastAsia"/>
          <w:bCs/>
        </w:rPr>
        <w:t xml:space="preserve">the degree of public interests in the keyword and the continuous trend. X9 is the Baidu Media Index, </w:t>
      </w:r>
      <w:r w:rsidR="00906E5E" w:rsidRPr="00B935B2">
        <w:rPr>
          <w:rFonts w:eastAsiaTheme="majorEastAsia" w:hint="eastAsia"/>
          <w:bCs/>
        </w:rPr>
        <w:t>reflecting</w:t>
      </w:r>
      <w:r w:rsidR="00906E5E" w:rsidRPr="00B935B2">
        <w:rPr>
          <w:rFonts w:eastAsiaTheme="majorEastAsia"/>
          <w:bCs/>
        </w:rPr>
        <w:t xml:space="preserve"> the media </w:t>
      </w:r>
      <w:r w:rsidR="00906E5E" w:rsidRPr="00B935B2">
        <w:rPr>
          <w:rFonts w:eastAsiaTheme="majorEastAsia" w:hint="eastAsia"/>
          <w:bCs/>
        </w:rPr>
        <w:t>att</w:t>
      </w:r>
      <w:r w:rsidR="00906E5E" w:rsidRPr="00B935B2">
        <w:rPr>
          <w:rFonts w:eastAsiaTheme="majorEastAsia"/>
          <w:bCs/>
        </w:rPr>
        <w:t xml:space="preserve">ention and the number of news releases of the keyword. Both </w:t>
      </w:r>
      <w:r w:rsidR="00906E5E" w:rsidRPr="00B935B2">
        <w:rPr>
          <w:rFonts w:eastAsiaTheme="majorEastAsia"/>
          <w:bCs/>
        </w:rPr>
        <w:lastRenderedPageBreak/>
        <w:t>data are kept in the time range of a</w:t>
      </w:r>
      <w:r w:rsidR="003974BB" w:rsidRPr="00B935B2">
        <w:rPr>
          <w:rFonts w:eastAsiaTheme="majorEastAsia"/>
          <w:bCs/>
        </w:rPr>
        <w:t xml:space="preserve"> week ahead of the concert. X10 </w:t>
      </w:r>
      <w:r w:rsidR="00304A43" w:rsidRPr="00B935B2">
        <w:rPr>
          <w:rFonts w:eastAsiaTheme="majorEastAsia"/>
          <w:bCs/>
        </w:rPr>
        <w:t xml:space="preserve">is the number of </w:t>
      </w:r>
      <w:r w:rsidR="003974BB" w:rsidRPr="00B935B2">
        <w:rPr>
          <w:rFonts w:eastAsiaTheme="majorEastAsia"/>
          <w:bCs/>
        </w:rPr>
        <w:t>the total transaction</w:t>
      </w:r>
      <w:r w:rsidR="00304A43" w:rsidRPr="00B935B2">
        <w:rPr>
          <w:rFonts w:eastAsiaTheme="majorEastAsia"/>
          <w:bCs/>
        </w:rPr>
        <w:t xml:space="preserve"> of the tickets, </w:t>
      </w:r>
      <w:r w:rsidR="003974BB" w:rsidRPr="00B935B2">
        <w:rPr>
          <w:rFonts w:eastAsiaTheme="majorEastAsia"/>
          <w:bCs/>
        </w:rPr>
        <w:t>X11 is the number of followers</w:t>
      </w:r>
      <w:r w:rsidR="00304A43" w:rsidRPr="00B935B2">
        <w:rPr>
          <w:rFonts w:eastAsiaTheme="majorEastAsia"/>
          <w:bCs/>
        </w:rPr>
        <w:t xml:space="preserve"> of the concert </w:t>
      </w:r>
      <w:r w:rsidR="003974BB" w:rsidRPr="00B935B2">
        <w:rPr>
          <w:rFonts w:eastAsiaTheme="majorEastAsia"/>
          <w:bCs/>
        </w:rPr>
        <w:t>and X12 is the number of competitor sellers</w:t>
      </w:r>
      <w:r w:rsidR="00304A43" w:rsidRPr="00B935B2">
        <w:rPr>
          <w:rFonts w:eastAsiaTheme="majorEastAsia"/>
          <w:bCs/>
        </w:rPr>
        <w:t xml:space="preserve">, </w:t>
      </w:r>
      <w:r w:rsidR="003974BB" w:rsidRPr="00B935B2">
        <w:rPr>
          <w:rFonts w:eastAsiaTheme="majorEastAsia"/>
          <w:bCs/>
        </w:rPr>
        <w:t xml:space="preserve">all of which are </w:t>
      </w:r>
      <w:r w:rsidR="007545AD" w:rsidRPr="00B935B2">
        <w:rPr>
          <w:rFonts w:eastAsiaTheme="majorEastAsia"/>
          <w:bCs/>
        </w:rPr>
        <w:t>captured</w:t>
      </w:r>
      <w:r w:rsidR="003974BB" w:rsidRPr="00B935B2">
        <w:rPr>
          <w:rFonts w:eastAsiaTheme="majorEastAsia"/>
          <w:bCs/>
        </w:rPr>
        <w:t xml:space="preserve"> from Xishiqu.com. </w:t>
      </w:r>
    </w:p>
    <w:p w14:paraId="01681550" w14:textId="3B109136" w:rsidR="008568E7" w:rsidRPr="00B935B2" w:rsidRDefault="00906E5E" w:rsidP="008568E7">
      <w:pPr>
        <w:spacing w:line="480" w:lineRule="auto"/>
        <w:ind w:firstLine="720"/>
        <w:rPr>
          <w:rFonts w:eastAsiaTheme="majorEastAsia"/>
          <w:bCs/>
        </w:rPr>
      </w:pPr>
      <w:r w:rsidRPr="00B935B2">
        <w:rPr>
          <w:rFonts w:eastAsiaTheme="majorEastAsia"/>
          <w:bCs/>
        </w:rPr>
        <w:t>C</w:t>
      </w:r>
      <w:r w:rsidRPr="00B935B2">
        <w:rPr>
          <w:rFonts w:eastAsiaTheme="majorEastAsia" w:hint="eastAsia"/>
          <w:bCs/>
        </w:rPr>
        <w:t>orre</w:t>
      </w:r>
      <w:r w:rsidRPr="00B935B2">
        <w:rPr>
          <w:rFonts w:eastAsiaTheme="majorEastAsia"/>
          <w:bCs/>
        </w:rPr>
        <w:t>lation test (Table</w:t>
      </w:r>
      <w:r w:rsidR="001B21B3" w:rsidRPr="00B935B2">
        <w:rPr>
          <w:rFonts w:eastAsiaTheme="majorEastAsia"/>
          <w:bCs/>
        </w:rPr>
        <w:t xml:space="preserve"> 5</w:t>
      </w:r>
      <w:r w:rsidRPr="00B935B2">
        <w:rPr>
          <w:rFonts w:eastAsiaTheme="majorEastAsia"/>
          <w:bCs/>
        </w:rPr>
        <w:t xml:space="preserve">) was conducted with the above 12 variables and all values are lower than 0.6, which shows that there’s no great correlation between the selected variables and there is a minor chance of </w:t>
      </w:r>
      <w:r w:rsidR="0072218B" w:rsidRPr="00B935B2">
        <w:rPr>
          <w:rFonts w:eastAsiaTheme="majorEastAsia"/>
          <w:bCs/>
        </w:rPr>
        <w:t xml:space="preserve">linear </w:t>
      </w:r>
      <w:r w:rsidRPr="00B935B2">
        <w:rPr>
          <w:rFonts w:eastAsiaTheme="majorEastAsia"/>
          <w:bCs/>
        </w:rPr>
        <w:t>collinearity.</w:t>
      </w:r>
    </w:p>
    <w:p w14:paraId="6EEC42A1" w14:textId="49C95791" w:rsidR="00906E5E" w:rsidRPr="00B935B2" w:rsidRDefault="008568E7" w:rsidP="008568E7">
      <w:pPr>
        <w:spacing w:line="480" w:lineRule="auto"/>
        <w:ind w:firstLine="720"/>
        <w:rPr>
          <w:rFonts w:eastAsiaTheme="majorEastAsia"/>
          <w:bCs/>
        </w:rPr>
      </w:pPr>
      <w:r w:rsidRPr="00B935B2">
        <w:rPr>
          <w:rFonts w:eastAsiaTheme="majorEastAsia"/>
          <w:bCs/>
        </w:rPr>
        <w:t>I</w:t>
      </w:r>
      <w:r w:rsidRPr="00B935B2">
        <w:rPr>
          <w:rFonts w:eastAsiaTheme="majorEastAsia" w:hint="eastAsia"/>
          <w:bCs/>
        </w:rPr>
        <w:t>t</w:t>
      </w:r>
      <w:r w:rsidRPr="00B935B2">
        <w:rPr>
          <w:rFonts w:eastAsiaTheme="majorEastAsia"/>
          <w:bCs/>
        </w:rPr>
        <w:t xml:space="preserve">’s also worth mentioning here that some of the initial variables were removed because the correlations are high and might increase the error of the model. </w:t>
      </w:r>
      <w:r w:rsidR="006147D9" w:rsidRPr="00B935B2">
        <w:rPr>
          <w:rFonts w:eastAsiaTheme="majorEastAsia"/>
          <w:bCs/>
        </w:rPr>
        <w:t>The removed variables are X4: Num_Singles, X8: Baidu_Info_Index and D8: Indoor. X4 (Number of Singles) is highly correlated with X3 (Number of Albums) and X6 (Years of Debut)</w:t>
      </w:r>
      <w:r w:rsidR="0027370D" w:rsidRPr="00B935B2">
        <w:rPr>
          <w:rFonts w:eastAsiaTheme="majorEastAsia"/>
          <w:bCs/>
        </w:rPr>
        <w:t xml:space="preserve"> with correlation values at around 0.8. Therefore, it was removed because I believe the other two variables can already well represent the singer’s performance experience. Similarly, I removed X8 (Baidu Info Index) because it has a high correlation with X7 (Baidu Search Index) and indicates similar information of media interests as X9 (Baidu Media Index). And lastly, the dummy variable of whether the venue is indoor or outdoor was added to test </w:t>
      </w:r>
      <w:r w:rsidR="00477935" w:rsidRPr="00B935B2">
        <w:rPr>
          <w:rFonts w:eastAsiaTheme="majorEastAsia"/>
          <w:bCs/>
        </w:rPr>
        <w:t>if it has an impact on the month when the concert is held and the related ticket price. However, more than 90% of the concerts in the dataset were held indoors and this variable has a correlation with X5 (number of fans) at around 0.77</w:t>
      </w:r>
      <w:r w:rsidR="002977CC" w:rsidRPr="00B935B2">
        <w:rPr>
          <w:rFonts w:eastAsiaTheme="majorEastAsia"/>
          <w:bCs/>
        </w:rPr>
        <w:t>. T</w:t>
      </w:r>
      <w:r w:rsidR="002977CC" w:rsidRPr="00B935B2">
        <w:rPr>
          <w:rFonts w:eastAsiaTheme="majorEastAsia" w:hint="eastAsia"/>
          <w:bCs/>
        </w:rPr>
        <w:t>he</w:t>
      </w:r>
      <w:r w:rsidR="002977CC" w:rsidRPr="00B935B2">
        <w:rPr>
          <w:rFonts w:eastAsiaTheme="majorEastAsia"/>
          <w:bCs/>
        </w:rPr>
        <w:t xml:space="preserve"> singer who has </w:t>
      </w:r>
      <w:r w:rsidR="0002106D" w:rsidRPr="00B935B2">
        <w:rPr>
          <w:rFonts w:eastAsiaTheme="majorEastAsia"/>
          <w:bCs/>
        </w:rPr>
        <w:t>the greatest</w:t>
      </w:r>
      <w:r w:rsidR="002977CC" w:rsidRPr="00B935B2">
        <w:rPr>
          <w:rFonts w:eastAsiaTheme="majorEastAsia"/>
          <w:bCs/>
        </w:rPr>
        <w:t xml:space="preserve"> number of fans held his concert outdoors, while the rest</w:t>
      </w:r>
      <w:r w:rsidR="0002106D" w:rsidRPr="00B935B2">
        <w:rPr>
          <w:rFonts w:eastAsiaTheme="majorEastAsia"/>
          <w:bCs/>
        </w:rPr>
        <w:t>, ranging from low fan base to high fan base all h</w:t>
      </w:r>
      <w:r w:rsidR="00D63E41">
        <w:rPr>
          <w:rFonts w:eastAsiaTheme="majorEastAsia" w:hint="eastAsia"/>
          <w:bCs/>
        </w:rPr>
        <w:t>e</w:t>
      </w:r>
      <w:r w:rsidR="0002106D" w:rsidRPr="00B935B2">
        <w:rPr>
          <w:rFonts w:eastAsiaTheme="majorEastAsia"/>
          <w:bCs/>
        </w:rPr>
        <w:t xml:space="preserve">ld their concerts indoors. </w:t>
      </w:r>
      <w:r w:rsidR="00477935" w:rsidRPr="00B935B2">
        <w:rPr>
          <w:rFonts w:eastAsiaTheme="majorEastAsia" w:hint="eastAsia"/>
          <w:bCs/>
        </w:rPr>
        <w:t>H</w:t>
      </w:r>
      <w:r w:rsidR="00477935" w:rsidRPr="00B935B2">
        <w:rPr>
          <w:rFonts w:eastAsiaTheme="majorEastAsia"/>
          <w:bCs/>
        </w:rPr>
        <w:t xml:space="preserve">ence, this variable was removed because it doesn’t have a significant variance and might cause collinearity because of the high correlation. </w:t>
      </w:r>
    </w:p>
    <w:p w14:paraId="7D627F96" w14:textId="63C53097" w:rsidR="008568E7" w:rsidRPr="00B935B2" w:rsidRDefault="008568E7" w:rsidP="00906E5E">
      <w:pPr>
        <w:ind w:firstLine="720"/>
        <w:rPr>
          <w:rFonts w:eastAsiaTheme="majorEastAsia"/>
          <w:bCs/>
        </w:rPr>
      </w:pPr>
    </w:p>
    <w:p w14:paraId="1EE5FFAD" w14:textId="4C312699" w:rsidR="00D953AC" w:rsidRDefault="00D953AC" w:rsidP="00906E5E">
      <w:pPr>
        <w:ind w:firstLine="720"/>
        <w:rPr>
          <w:rFonts w:eastAsiaTheme="majorEastAsia"/>
          <w:bCs/>
        </w:rPr>
      </w:pPr>
    </w:p>
    <w:p w14:paraId="14A29C05" w14:textId="3D481687" w:rsidR="00D63E41" w:rsidRDefault="00D63E41" w:rsidP="00906E5E">
      <w:pPr>
        <w:ind w:firstLine="720"/>
        <w:rPr>
          <w:rFonts w:eastAsiaTheme="majorEastAsia"/>
          <w:bCs/>
        </w:rPr>
      </w:pPr>
    </w:p>
    <w:p w14:paraId="1195010D" w14:textId="1C56188E" w:rsidR="00D63E41" w:rsidRDefault="00D63E41" w:rsidP="00906E5E">
      <w:pPr>
        <w:ind w:firstLine="720"/>
        <w:rPr>
          <w:rFonts w:eastAsiaTheme="majorEastAsia"/>
          <w:bCs/>
        </w:rPr>
      </w:pPr>
    </w:p>
    <w:p w14:paraId="2DF8C858" w14:textId="3C2A99C2" w:rsidR="00D63E41" w:rsidRDefault="00D63E41" w:rsidP="00906E5E">
      <w:pPr>
        <w:ind w:firstLine="720"/>
        <w:rPr>
          <w:rFonts w:eastAsiaTheme="majorEastAsia"/>
          <w:bCs/>
        </w:rPr>
      </w:pPr>
    </w:p>
    <w:p w14:paraId="49596D62" w14:textId="77777777" w:rsidR="00D63E41" w:rsidRPr="00B935B2" w:rsidRDefault="00D63E41" w:rsidP="00906E5E">
      <w:pPr>
        <w:ind w:firstLine="720"/>
        <w:rPr>
          <w:rFonts w:eastAsiaTheme="majorEastAsia"/>
          <w:bCs/>
        </w:rPr>
      </w:pPr>
    </w:p>
    <w:p w14:paraId="7AA4F734" w14:textId="25AC8B7D" w:rsidR="00D953AC" w:rsidRPr="00B935B2" w:rsidRDefault="00D953AC" w:rsidP="00906E5E">
      <w:pPr>
        <w:ind w:firstLine="720"/>
        <w:rPr>
          <w:rFonts w:eastAsiaTheme="majorEastAsia"/>
          <w:bCs/>
        </w:rPr>
      </w:pPr>
    </w:p>
    <w:p w14:paraId="5E30766C" w14:textId="77777777" w:rsidR="00D953AC" w:rsidRPr="00B935B2" w:rsidRDefault="00D953AC" w:rsidP="0002106D">
      <w:pPr>
        <w:rPr>
          <w:rFonts w:eastAsiaTheme="majorEastAsia"/>
          <w:bCs/>
        </w:rPr>
      </w:pPr>
    </w:p>
    <w:tbl>
      <w:tblPr>
        <w:tblW w:w="5000" w:type="pct"/>
        <w:jc w:val="center"/>
        <w:tblLook w:val="04A0" w:firstRow="1" w:lastRow="0" w:firstColumn="1" w:lastColumn="0" w:noHBand="0" w:noVBand="1"/>
      </w:tblPr>
      <w:tblGrid>
        <w:gridCol w:w="595"/>
        <w:gridCol w:w="737"/>
        <w:gridCol w:w="735"/>
        <w:gridCol w:w="735"/>
        <w:gridCol w:w="735"/>
        <w:gridCol w:w="736"/>
        <w:gridCol w:w="736"/>
        <w:gridCol w:w="736"/>
        <w:gridCol w:w="736"/>
        <w:gridCol w:w="736"/>
        <w:gridCol w:w="601"/>
        <w:gridCol w:w="601"/>
        <w:gridCol w:w="601"/>
      </w:tblGrid>
      <w:tr w:rsidR="00906E5E" w:rsidRPr="00B935B2" w14:paraId="0ED25877" w14:textId="77777777" w:rsidTr="005E5F0A">
        <w:trPr>
          <w:trHeight w:val="310"/>
          <w:jc w:val="center"/>
        </w:trPr>
        <w:tc>
          <w:tcPr>
            <w:tcW w:w="5000" w:type="pct"/>
            <w:gridSpan w:val="13"/>
            <w:tcBorders>
              <w:top w:val="nil"/>
              <w:left w:val="nil"/>
              <w:bottom w:val="single" w:sz="4" w:space="0" w:color="auto"/>
              <w:right w:val="nil"/>
            </w:tcBorders>
            <w:shd w:val="clear" w:color="auto" w:fill="auto"/>
            <w:noWrap/>
            <w:vAlign w:val="bottom"/>
            <w:hideMark/>
          </w:tcPr>
          <w:p w14:paraId="197DE971" w14:textId="748C7E52" w:rsidR="00906E5E" w:rsidRPr="00B935B2" w:rsidRDefault="00906E5E" w:rsidP="00906E5E">
            <w:pPr>
              <w:jc w:val="center"/>
              <w:rPr>
                <w:rFonts w:eastAsia="DengXian"/>
                <w:b/>
                <w:bCs/>
                <w:sz w:val="22"/>
                <w:szCs w:val="22"/>
              </w:rPr>
            </w:pPr>
            <w:r w:rsidRPr="00B935B2">
              <w:rPr>
                <w:rFonts w:eastAsia="DengXian"/>
                <w:b/>
                <w:bCs/>
                <w:sz w:val="22"/>
                <w:szCs w:val="22"/>
              </w:rPr>
              <w:lastRenderedPageBreak/>
              <w:t xml:space="preserve">Table </w:t>
            </w:r>
            <w:r w:rsidR="001B21B3" w:rsidRPr="00B935B2">
              <w:rPr>
                <w:rFonts w:eastAsia="DengXian"/>
                <w:b/>
                <w:bCs/>
                <w:sz w:val="22"/>
                <w:szCs w:val="22"/>
              </w:rPr>
              <w:t>5</w:t>
            </w:r>
            <w:r w:rsidR="001B21B3" w:rsidRPr="00B935B2">
              <w:rPr>
                <w:rFonts w:eastAsia="DengXian" w:hint="eastAsia"/>
                <w:b/>
                <w:bCs/>
                <w:sz w:val="22"/>
                <w:szCs w:val="22"/>
              </w:rPr>
              <w:t>.</w:t>
            </w:r>
            <w:r w:rsidR="001B21B3" w:rsidRPr="00B935B2">
              <w:rPr>
                <w:rFonts w:eastAsia="DengXian"/>
                <w:b/>
                <w:bCs/>
                <w:sz w:val="22"/>
                <w:szCs w:val="22"/>
              </w:rPr>
              <w:t xml:space="preserve"> </w:t>
            </w:r>
            <w:r w:rsidRPr="00B935B2">
              <w:rPr>
                <w:rFonts w:eastAsia="DengXian"/>
                <w:b/>
                <w:bCs/>
                <w:sz w:val="22"/>
                <w:szCs w:val="22"/>
              </w:rPr>
              <w:t>Correlation Test</w:t>
            </w:r>
          </w:p>
          <w:p w14:paraId="3DB74746" w14:textId="77777777" w:rsidR="00906E5E" w:rsidRPr="00B935B2" w:rsidRDefault="00906E5E" w:rsidP="00906E5E">
            <w:pPr>
              <w:jc w:val="center"/>
              <w:rPr>
                <w:rFonts w:eastAsia="DengXian"/>
                <w:b/>
                <w:bCs/>
                <w:sz w:val="22"/>
                <w:szCs w:val="22"/>
              </w:rPr>
            </w:pPr>
          </w:p>
          <w:p w14:paraId="6861E670" w14:textId="5BC7C282" w:rsidR="00906E5E" w:rsidRPr="00B935B2" w:rsidRDefault="00906E5E" w:rsidP="00906E5E">
            <w:pPr>
              <w:jc w:val="center"/>
              <w:rPr>
                <w:rFonts w:eastAsia="DengXian"/>
                <w:b/>
                <w:bCs/>
                <w:sz w:val="22"/>
                <w:szCs w:val="22"/>
              </w:rPr>
            </w:pPr>
          </w:p>
        </w:tc>
      </w:tr>
      <w:tr w:rsidR="00906E5E" w:rsidRPr="00B935B2" w14:paraId="7ABDB8A7" w14:textId="77777777" w:rsidTr="005E5F0A">
        <w:trPr>
          <w:trHeight w:val="280"/>
          <w:jc w:val="center"/>
        </w:trPr>
        <w:tc>
          <w:tcPr>
            <w:tcW w:w="322" w:type="pct"/>
            <w:tcBorders>
              <w:top w:val="nil"/>
              <w:left w:val="nil"/>
              <w:bottom w:val="single" w:sz="4" w:space="0" w:color="auto"/>
              <w:right w:val="nil"/>
            </w:tcBorders>
            <w:shd w:val="clear" w:color="auto" w:fill="auto"/>
            <w:noWrap/>
            <w:vAlign w:val="center"/>
            <w:hideMark/>
          </w:tcPr>
          <w:p w14:paraId="369897C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 xml:space="preserve">　</w:t>
            </w:r>
          </w:p>
        </w:tc>
        <w:tc>
          <w:tcPr>
            <w:tcW w:w="412" w:type="pct"/>
            <w:tcBorders>
              <w:top w:val="nil"/>
              <w:left w:val="nil"/>
              <w:bottom w:val="single" w:sz="4" w:space="0" w:color="auto"/>
              <w:right w:val="nil"/>
            </w:tcBorders>
            <w:shd w:val="clear" w:color="auto" w:fill="auto"/>
            <w:noWrap/>
            <w:vAlign w:val="center"/>
            <w:hideMark/>
          </w:tcPr>
          <w:p w14:paraId="1703C99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D1</w:t>
            </w:r>
          </w:p>
        </w:tc>
        <w:tc>
          <w:tcPr>
            <w:tcW w:w="411" w:type="pct"/>
            <w:tcBorders>
              <w:top w:val="nil"/>
              <w:left w:val="nil"/>
              <w:bottom w:val="single" w:sz="4" w:space="0" w:color="auto"/>
              <w:right w:val="nil"/>
            </w:tcBorders>
            <w:shd w:val="clear" w:color="auto" w:fill="auto"/>
            <w:noWrap/>
            <w:vAlign w:val="center"/>
            <w:hideMark/>
          </w:tcPr>
          <w:p w14:paraId="0759A251"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D2</w:t>
            </w:r>
          </w:p>
        </w:tc>
        <w:tc>
          <w:tcPr>
            <w:tcW w:w="411" w:type="pct"/>
            <w:tcBorders>
              <w:top w:val="nil"/>
              <w:left w:val="nil"/>
              <w:bottom w:val="single" w:sz="4" w:space="0" w:color="auto"/>
              <w:right w:val="nil"/>
            </w:tcBorders>
            <w:shd w:val="clear" w:color="auto" w:fill="auto"/>
            <w:noWrap/>
            <w:vAlign w:val="center"/>
            <w:hideMark/>
          </w:tcPr>
          <w:p w14:paraId="14B4A597"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X1</w:t>
            </w:r>
          </w:p>
        </w:tc>
        <w:tc>
          <w:tcPr>
            <w:tcW w:w="411" w:type="pct"/>
            <w:tcBorders>
              <w:top w:val="nil"/>
              <w:left w:val="nil"/>
              <w:bottom w:val="single" w:sz="4" w:space="0" w:color="auto"/>
              <w:right w:val="nil"/>
            </w:tcBorders>
            <w:shd w:val="clear" w:color="auto" w:fill="auto"/>
            <w:noWrap/>
            <w:vAlign w:val="center"/>
            <w:hideMark/>
          </w:tcPr>
          <w:p w14:paraId="7141531E"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X2</w:t>
            </w:r>
          </w:p>
        </w:tc>
        <w:tc>
          <w:tcPr>
            <w:tcW w:w="411" w:type="pct"/>
            <w:tcBorders>
              <w:top w:val="nil"/>
              <w:left w:val="nil"/>
              <w:bottom w:val="single" w:sz="4" w:space="0" w:color="auto"/>
              <w:right w:val="nil"/>
            </w:tcBorders>
            <w:shd w:val="clear" w:color="auto" w:fill="auto"/>
            <w:noWrap/>
            <w:vAlign w:val="center"/>
            <w:hideMark/>
          </w:tcPr>
          <w:p w14:paraId="721E87C1"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X3</w:t>
            </w:r>
          </w:p>
        </w:tc>
        <w:tc>
          <w:tcPr>
            <w:tcW w:w="411" w:type="pct"/>
            <w:tcBorders>
              <w:top w:val="nil"/>
              <w:left w:val="nil"/>
              <w:bottom w:val="single" w:sz="4" w:space="0" w:color="auto"/>
              <w:right w:val="nil"/>
            </w:tcBorders>
            <w:shd w:val="clear" w:color="auto" w:fill="auto"/>
            <w:noWrap/>
            <w:vAlign w:val="center"/>
            <w:hideMark/>
          </w:tcPr>
          <w:p w14:paraId="184AD9A6"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X5</w:t>
            </w:r>
          </w:p>
        </w:tc>
        <w:tc>
          <w:tcPr>
            <w:tcW w:w="411" w:type="pct"/>
            <w:tcBorders>
              <w:top w:val="nil"/>
              <w:left w:val="nil"/>
              <w:bottom w:val="single" w:sz="4" w:space="0" w:color="auto"/>
              <w:right w:val="nil"/>
            </w:tcBorders>
            <w:shd w:val="clear" w:color="auto" w:fill="auto"/>
            <w:noWrap/>
            <w:vAlign w:val="center"/>
            <w:hideMark/>
          </w:tcPr>
          <w:p w14:paraId="0A8C6364"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X6</w:t>
            </w:r>
          </w:p>
        </w:tc>
        <w:tc>
          <w:tcPr>
            <w:tcW w:w="411" w:type="pct"/>
            <w:tcBorders>
              <w:top w:val="nil"/>
              <w:left w:val="nil"/>
              <w:bottom w:val="single" w:sz="4" w:space="0" w:color="auto"/>
              <w:right w:val="nil"/>
            </w:tcBorders>
            <w:shd w:val="clear" w:color="auto" w:fill="auto"/>
            <w:noWrap/>
            <w:vAlign w:val="center"/>
            <w:hideMark/>
          </w:tcPr>
          <w:p w14:paraId="46CD9BA4"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X7</w:t>
            </w:r>
          </w:p>
        </w:tc>
        <w:tc>
          <w:tcPr>
            <w:tcW w:w="411" w:type="pct"/>
            <w:tcBorders>
              <w:top w:val="nil"/>
              <w:left w:val="nil"/>
              <w:bottom w:val="single" w:sz="4" w:space="0" w:color="auto"/>
              <w:right w:val="nil"/>
            </w:tcBorders>
            <w:shd w:val="clear" w:color="auto" w:fill="auto"/>
            <w:noWrap/>
            <w:vAlign w:val="center"/>
            <w:hideMark/>
          </w:tcPr>
          <w:p w14:paraId="58D8B1C7"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X9</w:t>
            </w:r>
          </w:p>
        </w:tc>
        <w:tc>
          <w:tcPr>
            <w:tcW w:w="327" w:type="pct"/>
            <w:tcBorders>
              <w:top w:val="nil"/>
              <w:left w:val="nil"/>
              <w:bottom w:val="single" w:sz="4" w:space="0" w:color="auto"/>
              <w:right w:val="nil"/>
            </w:tcBorders>
            <w:shd w:val="clear" w:color="auto" w:fill="auto"/>
            <w:noWrap/>
            <w:vAlign w:val="center"/>
            <w:hideMark/>
          </w:tcPr>
          <w:p w14:paraId="0C28F8E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X10</w:t>
            </w:r>
          </w:p>
        </w:tc>
        <w:tc>
          <w:tcPr>
            <w:tcW w:w="327" w:type="pct"/>
            <w:tcBorders>
              <w:top w:val="nil"/>
              <w:left w:val="nil"/>
              <w:bottom w:val="single" w:sz="4" w:space="0" w:color="auto"/>
              <w:right w:val="nil"/>
            </w:tcBorders>
            <w:shd w:val="clear" w:color="auto" w:fill="auto"/>
            <w:noWrap/>
            <w:vAlign w:val="center"/>
            <w:hideMark/>
          </w:tcPr>
          <w:p w14:paraId="1AE1BF6A"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X11</w:t>
            </w:r>
          </w:p>
        </w:tc>
        <w:tc>
          <w:tcPr>
            <w:tcW w:w="327" w:type="pct"/>
            <w:tcBorders>
              <w:top w:val="nil"/>
              <w:left w:val="nil"/>
              <w:bottom w:val="single" w:sz="4" w:space="0" w:color="auto"/>
              <w:right w:val="nil"/>
            </w:tcBorders>
            <w:shd w:val="clear" w:color="auto" w:fill="auto"/>
            <w:noWrap/>
            <w:vAlign w:val="center"/>
            <w:hideMark/>
          </w:tcPr>
          <w:p w14:paraId="617904E5"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X12</w:t>
            </w:r>
          </w:p>
        </w:tc>
      </w:tr>
      <w:tr w:rsidR="00906E5E" w:rsidRPr="00B935B2" w14:paraId="21950F62"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5B61DB5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D1</w:t>
            </w:r>
          </w:p>
        </w:tc>
        <w:tc>
          <w:tcPr>
            <w:tcW w:w="412" w:type="pct"/>
            <w:tcBorders>
              <w:top w:val="nil"/>
              <w:left w:val="nil"/>
              <w:bottom w:val="nil"/>
              <w:right w:val="nil"/>
            </w:tcBorders>
            <w:shd w:val="clear" w:color="auto" w:fill="auto"/>
            <w:noWrap/>
            <w:vAlign w:val="center"/>
            <w:hideMark/>
          </w:tcPr>
          <w:p w14:paraId="5428C8C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411" w:type="pct"/>
            <w:tcBorders>
              <w:top w:val="nil"/>
              <w:left w:val="nil"/>
              <w:bottom w:val="nil"/>
              <w:right w:val="nil"/>
            </w:tcBorders>
            <w:shd w:val="clear" w:color="auto" w:fill="auto"/>
            <w:noWrap/>
            <w:vAlign w:val="center"/>
            <w:hideMark/>
          </w:tcPr>
          <w:p w14:paraId="3BAABC1A" w14:textId="77777777" w:rsidR="00906E5E" w:rsidRPr="00B935B2" w:rsidRDefault="00906E5E" w:rsidP="00906E5E">
            <w:pPr>
              <w:jc w:val="center"/>
              <w:rPr>
                <w:rFonts w:eastAsia="DengXian"/>
                <w:color w:val="000000"/>
                <w:sz w:val="22"/>
                <w:szCs w:val="22"/>
              </w:rPr>
            </w:pPr>
          </w:p>
        </w:tc>
        <w:tc>
          <w:tcPr>
            <w:tcW w:w="411" w:type="pct"/>
            <w:tcBorders>
              <w:top w:val="nil"/>
              <w:left w:val="nil"/>
              <w:bottom w:val="nil"/>
              <w:right w:val="nil"/>
            </w:tcBorders>
            <w:shd w:val="clear" w:color="auto" w:fill="auto"/>
            <w:noWrap/>
            <w:vAlign w:val="center"/>
            <w:hideMark/>
          </w:tcPr>
          <w:p w14:paraId="1FFF146E"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17BF716B"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266EC4DA"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0282B4C4"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6B5D8750"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7E1CE62C"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35B71C4C"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4CC56241"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4B573EDD"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6D1389A9" w14:textId="77777777" w:rsidR="00906E5E" w:rsidRPr="00B935B2" w:rsidRDefault="00906E5E" w:rsidP="00906E5E">
            <w:pPr>
              <w:jc w:val="center"/>
              <w:rPr>
                <w:sz w:val="22"/>
                <w:szCs w:val="22"/>
              </w:rPr>
            </w:pPr>
          </w:p>
        </w:tc>
      </w:tr>
      <w:tr w:rsidR="00906E5E" w:rsidRPr="00B935B2" w14:paraId="035D7F69"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6E7BE72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D2</w:t>
            </w:r>
          </w:p>
        </w:tc>
        <w:tc>
          <w:tcPr>
            <w:tcW w:w="412" w:type="pct"/>
            <w:tcBorders>
              <w:top w:val="nil"/>
              <w:left w:val="nil"/>
              <w:bottom w:val="nil"/>
              <w:right w:val="nil"/>
            </w:tcBorders>
            <w:shd w:val="clear" w:color="auto" w:fill="auto"/>
            <w:noWrap/>
            <w:vAlign w:val="center"/>
            <w:hideMark/>
          </w:tcPr>
          <w:p w14:paraId="225FF174"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0.15</w:t>
            </w:r>
          </w:p>
        </w:tc>
        <w:tc>
          <w:tcPr>
            <w:tcW w:w="411" w:type="pct"/>
            <w:tcBorders>
              <w:top w:val="nil"/>
              <w:left w:val="nil"/>
              <w:bottom w:val="nil"/>
              <w:right w:val="nil"/>
            </w:tcBorders>
            <w:shd w:val="clear" w:color="auto" w:fill="auto"/>
            <w:noWrap/>
            <w:vAlign w:val="center"/>
            <w:hideMark/>
          </w:tcPr>
          <w:p w14:paraId="55BEB5CC"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411" w:type="pct"/>
            <w:tcBorders>
              <w:top w:val="nil"/>
              <w:left w:val="nil"/>
              <w:bottom w:val="nil"/>
              <w:right w:val="nil"/>
            </w:tcBorders>
            <w:shd w:val="clear" w:color="auto" w:fill="auto"/>
            <w:noWrap/>
            <w:vAlign w:val="center"/>
            <w:hideMark/>
          </w:tcPr>
          <w:p w14:paraId="105137F7" w14:textId="77777777" w:rsidR="00906E5E" w:rsidRPr="00B935B2" w:rsidRDefault="00906E5E" w:rsidP="00906E5E">
            <w:pPr>
              <w:jc w:val="center"/>
              <w:rPr>
                <w:rFonts w:eastAsia="DengXian"/>
                <w:color w:val="000000"/>
                <w:sz w:val="22"/>
                <w:szCs w:val="22"/>
              </w:rPr>
            </w:pPr>
          </w:p>
        </w:tc>
        <w:tc>
          <w:tcPr>
            <w:tcW w:w="411" w:type="pct"/>
            <w:tcBorders>
              <w:top w:val="nil"/>
              <w:left w:val="nil"/>
              <w:bottom w:val="nil"/>
              <w:right w:val="nil"/>
            </w:tcBorders>
            <w:shd w:val="clear" w:color="auto" w:fill="auto"/>
            <w:noWrap/>
            <w:vAlign w:val="center"/>
            <w:hideMark/>
          </w:tcPr>
          <w:p w14:paraId="16DCC4F1"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2E7C0C98"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67FC0227"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49EB7154"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68677137"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636F32AE"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3BF82609"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39D80588"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2F58F937" w14:textId="77777777" w:rsidR="00906E5E" w:rsidRPr="00B935B2" w:rsidRDefault="00906E5E" w:rsidP="00906E5E">
            <w:pPr>
              <w:jc w:val="center"/>
              <w:rPr>
                <w:sz w:val="22"/>
                <w:szCs w:val="22"/>
              </w:rPr>
            </w:pPr>
          </w:p>
        </w:tc>
      </w:tr>
      <w:tr w:rsidR="00906E5E" w:rsidRPr="00B935B2" w14:paraId="5ADAEC68"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34ED9D1C"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X1</w:t>
            </w:r>
          </w:p>
        </w:tc>
        <w:tc>
          <w:tcPr>
            <w:tcW w:w="412" w:type="pct"/>
            <w:tcBorders>
              <w:top w:val="nil"/>
              <w:left w:val="nil"/>
              <w:bottom w:val="nil"/>
              <w:right w:val="nil"/>
            </w:tcBorders>
            <w:shd w:val="clear" w:color="auto" w:fill="auto"/>
            <w:noWrap/>
            <w:vAlign w:val="center"/>
            <w:hideMark/>
          </w:tcPr>
          <w:p w14:paraId="1AB11D55"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0.28</w:t>
            </w:r>
          </w:p>
        </w:tc>
        <w:tc>
          <w:tcPr>
            <w:tcW w:w="411" w:type="pct"/>
            <w:tcBorders>
              <w:top w:val="nil"/>
              <w:left w:val="nil"/>
              <w:bottom w:val="nil"/>
              <w:right w:val="nil"/>
            </w:tcBorders>
            <w:shd w:val="clear" w:color="auto" w:fill="auto"/>
            <w:noWrap/>
            <w:vAlign w:val="center"/>
            <w:hideMark/>
          </w:tcPr>
          <w:p w14:paraId="17BEF76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0.13</w:t>
            </w:r>
          </w:p>
        </w:tc>
        <w:tc>
          <w:tcPr>
            <w:tcW w:w="411" w:type="pct"/>
            <w:tcBorders>
              <w:top w:val="nil"/>
              <w:left w:val="nil"/>
              <w:bottom w:val="nil"/>
              <w:right w:val="nil"/>
            </w:tcBorders>
            <w:shd w:val="clear" w:color="auto" w:fill="auto"/>
            <w:noWrap/>
            <w:vAlign w:val="center"/>
            <w:hideMark/>
          </w:tcPr>
          <w:p w14:paraId="14262D1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411" w:type="pct"/>
            <w:tcBorders>
              <w:top w:val="nil"/>
              <w:left w:val="nil"/>
              <w:bottom w:val="nil"/>
              <w:right w:val="nil"/>
            </w:tcBorders>
            <w:shd w:val="clear" w:color="auto" w:fill="auto"/>
            <w:noWrap/>
            <w:vAlign w:val="center"/>
            <w:hideMark/>
          </w:tcPr>
          <w:p w14:paraId="179CC32B" w14:textId="77777777" w:rsidR="00906E5E" w:rsidRPr="00B935B2" w:rsidRDefault="00906E5E" w:rsidP="00906E5E">
            <w:pPr>
              <w:jc w:val="center"/>
              <w:rPr>
                <w:rFonts w:eastAsia="DengXian"/>
                <w:color w:val="000000"/>
                <w:sz w:val="22"/>
                <w:szCs w:val="22"/>
              </w:rPr>
            </w:pPr>
          </w:p>
        </w:tc>
        <w:tc>
          <w:tcPr>
            <w:tcW w:w="411" w:type="pct"/>
            <w:tcBorders>
              <w:top w:val="nil"/>
              <w:left w:val="nil"/>
              <w:bottom w:val="nil"/>
              <w:right w:val="nil"/>
            </w:tcBorders>
            <w:shd w:val="clear" w:color="auto" w:fill="auto"/>
            <w:noWrap/>
            <w:vAlign w:val="center"/>
            <w:hideMark/>
          </w:tcPr>
          <w:p w14:paraId="73F80D1A"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0E1B9F66"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54BED6C2"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3841ADFD"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4ABC90C3"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3F0A581D"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0AE3311F"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48E02AE8" w14:textId="77777777" w:rsidR="00906E5E" w:rsidRPr="00B935B2" w:rsidRDefault="00906E5E" w:rsidP="00906E5E">
            <w:pPr>
              <w:jc w:val="center"/>
              <w:rPr>
                <w:sz w:val="22"/>
                <w:szCs w:val="22"/>
              </w:rPr>
            </w:pPr>
          </w:p>
        </w:tc>
      </w:tr>
      <w:tr w:rsidR="00906E5E" w:rsidRPr="00B935B2" w14:paraId="478AFEA8"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1BAC41BA"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X2</w:t>
            </w:r>
          </w:p>
        </w:tc>
        <w:tc>
          <w:tcPr>
            <w:tcW w:w="412" w:type="pct"/>
            <w:tcBorders>
              <w:top w:val="nil"/>
              <w:left w:val="nil"/>
              <w:bottom w:val="nil"/>
              <w:right w:val="nil"/>
            </w:tcBorders>
            <w:shd w:val="clear" w:color="auto" w:fill="auto"/>
            <w:noWrap/>
            <w:vAlign w:val="center"/>
            <w:hideMark/>
          </w:tcPr>
          <w:p w14:paraId="3A623E48"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0.11</w:t>
            </w:r>
          </w:p>
        </w:tc>
        <w:tc>
          <w:tcPr>
            <w:tcW w:w="411" w:type="pct"/>
            <w:tcBorders>
              <w:top w:val="nil"/>
              <w:left w:val="nil"/>
              <w:bottom w:val="nil"/>
              <w:right w:val="nil"/>
            </w:tcBorders>
            <w:shd w:val="clear" w:color="auto" w:fill="auto"/>
            <w:noWrap/>
            <w:vAlign w:val="center"/>
            <w:hideMark/>
          </w:tcPr>
          <w:p w14:paraId="65FC3575"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0.09</w:t>
            </w:r>
          </w:p>
        </w:tc>
        <w:tc>
          <w:tcPr>
            <w:tcW w:w="411" w:type="pct"/>
            <w:tcBorders>
              <w:top w:val="nil"/>
              <w:left w:val="nil"/>
              <w:bottom w:val="nil"/>
              <w:right w:val="nil"/>
            </w:tcBorders>
            <w:shd w:val="clear" w:color="auto" w:fill="auto"/>
            <w:noWrap/>
            <w:vAlign w:val="center"/>
            <w:hideMark/>
          </w:tcPr>
          <w:p w14:paraId="179BB986"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0.03</w:t>
            </w:r>
          </w:p>
        </w:tc>
        <w:tc>
          <w:tcPr>
            <w:tcW w:w="411" w:type="pct"/>
            <w:tcBorders>
              <w:top w:val="nil"/>
              <w:left w:val="nil"/>
              <w:bottom w:val="nil"/>
              <w:right w:val="nil"/>
            </w:tcBorders>
            <w:shd w:val="clear" w:color="auto" w:fill="auto"/>
            <w:noWrap/>
            <w:vAlign w:val="center"/>
            <w:hideMark/>
          </w:tcPr>
          <w:p w14:paraId="4C29125C"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411" w:type="pct"/>
            <w:tcBorders>
              <w:top w:val="nil"/>
              <w:left w:val="nil"/>
              <w:bottom w:val="nil"/>
              <w:right w:val="nil"/>
            </w:tcBorders>
            <w:shd w:val="clear" w:color="auto" w:fill="auto"/>
            <w:noWrap/>
            <w:vAlign w:val="center"/>
            <w:hideMark/>
          </w:tcPr>
          <w:p w14:paraId="5EB2349A" w14:textId="77777777" w:rsidR="00906E5E" w:rsidRPr="00B935B2" w:rsidRDefault="00906E5E" w:rsidP="00906E5E">
            <w:pPr>
              <w:jc w:val="center"/>
              <w:rPr>
                <w:rFonts w:eastAsia="DengXian"/>
                <w:color w:val="000000"/>
                <w:sz w:val="22"/>
                <w:szCs w:val="22"/>
              </w:rPr>
            </w:pPr>
          </w:p>
        </w:tc>
        <w:tc>
          <w:tcPr>
            <w:tcW w:w="411" w:type="pct"/>
            <w:tcBorders>
              <w:top w:val="nil"/>
              <w:left w:val="nil"/>
              <w:bottom w:val="nil"/>
              <w:right w:val="nil"/>
            </w:tcBorders>
            <w:shd w:val="clear" w:color="auto" w:fill="auto"/>
            <w:noWrap/>
            <w:vAlign w:val="center"/>
            <w:hideMark/>
          </w:tcPr>
          <w:p w14:paraId="7598E856"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061616C5"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187429DC"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3B76896E"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4D8316C1"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390CC321"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39A69ABC" w14:textId="77777777" w:rsidR="00906E5E" w:rsidRPr="00B935B2" w:rsidRDefault="00906E5E" w:rsidP="00906E5E">
            <w:pPr>
              <w:jc w:val="center"/>
              <w:rPr>
                <w:sz w:val="22"/>
                <w:szCs w:val="22"/>
              </w:rPr>
            </w:pPr>
          </w:p>
        </w:tc>
      </w:tr>
      <w:tr w:rsidR="00906E5E" w:rsidRPr="00B935B2" w14:paraId="101A9808"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3A583D2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X3</w:t>
            </w:r>
          </w:p>
        </w:tc>
        <w:tc>
          <w:tcPr>
            <w:tcW w:w="412" w:type="pct"/>
            <w:tcBorders>
              <w:top w:val="nil"/>
              <w:left w:val="nil"/>
              <w:bottom w:val="nil"/>
              <w:right w:val="nil"/>
            </w:tcBorders>
            <w:shd w:val="clear" w:color="auto" w:fill="auto"/>
            <w:noWrap/>
            <w:vAlign w:val="center"/>
            <w:hideMark/>
          </w:tcPr>
          <w:p w14:paraId="662E33D7"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-0.02</w:t>
            </w:r>
          </w:p>
        </w:tc>
        <w:tc>
          <w:tcPr>
            <w:tcW w:w="411" w:type="pct"/>
            <w:tcBorders>
              <w:top w:val="nil"/>
              <w:left w:val="nil"/>
              <w:bottom w:val="nil"/>
              <w:right w:val="nil"/>
            </w:tcBorders>
            <w:shd w:val="clear" w:color="auto" w:fill="auto"/>
            <w:noWrap/>
            <w:vAlign w:val="center"/>
            <w:hideMark/>
          </w:tcPr>
          <w:p w14:paraId="1587ADED"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-0.04</w:t>
            </w:r>
          </w:p>
        </w:tc>
        <w:tc>
          <w:tcPr>
            <w:tcW w:w="411" w:type="pct"/>
            <w:tcBorders>
              <w:top w:val="nil"/>
              <w:left w:val="nil"/>
              <w:bottom w:val="nil"/>
              <w:right w:val="nil"/>
            </w:tcBorders>
            <w:shd w:val="clear" w:color="auto" w:fill="auto"/>
            <w:noWrap/>
            <w:vAlign w:val="center"/>
            <w:hideMark/>
          </w:tcPr>
          <w:p w14:paraId="11282961"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-0.05</w:t>
            </w:r>
          </w:p>
        </w:tc>
        <w:tc>
          <w:tcPr>
            <w:tcW w:w="411" w:type="pct"/>
            <w:tcBorders>
              <w:top w:val="nil"/>
              <w:left w:val="nil"/>
              <w:bottom w:val="nil"/>
              <w:right w:val="nil"/>
            </w:tcBorders>
            <w:shd w:val="clear" w:color="auto" w:fill="auto"/>
            <w:noWrap/>
            <w:vAlign w:val="center"/>
            <w:hideMark/>
          </w:tcPr>
          <w:p w14:paraId="4CC81E44"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-0.04</w:t>
            </w:r>
          </w:p>
        </w:tc>
        <w:tc>
          <w:tcPr>
            <w:tcW w:w="411" w:type="pct"/>
            <w:tcBorders>
              <w:top w:val="nil"/>
              <w:left w:val="nil"/>
              <w:bottom w:val="nil"/>
              <w:right w:val="nil"/>
            </w:tcBorders>
            <w:shd w:val="clear" w:color="auto" w:fill="auto"/>
            <w:noWrap/>
            <w:vAlign w:val="center"/>
            <w:hideMark/>
          </w:tcPr>
          <w:p w14:paraId="343E011A"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411" w:type="pct"/>
            <w:tcBorders>
              <w:top w:val="nil"/>
              <w:left w:val="nil"/>
              <w:bottom w:val="nil"/>
              <w:right w:val="nil"/>
            </w:tcBorders>
            <w:shd w:val="clear" w:color="auto" w:fill="auto"/>
            <w:noWrap/>
            <w:vAlign w:val="center"/>
            <w:hideMark/>
          </w:tcPr>
          <w:p w14:paraId="49BD1996" w14:textId="77777777" w:rsidR="00906E5E" w:rsidRPr="00B935B2" w:rsidRDefault="00906E5E" w:rsidP="00906E5E">
            <w:pPr>
              <w:jc w:val="center"/>
              <w:rPr>
                <w:rFonts w:eastAsia="DengXian"/>
                <w:color w:val="000000"/>
                <w:sz w:val="22"/>
                <w:szCs w:val="22"/>
              </w:rPr>
            </w:pPr>
          </w:p>
        </w:tc>
        <w:tc>
          <w:tcPr>
            <w:tcW w:w="411" w:type="pct"/>
            <w:tcBorders>
              <w:top w:val="nil"/>
              <w:left w:val="nil"/>
              <w:bottom w:val="nil"/>
              <w:right w:val="nil"/>
            </w:tcBorders>
            <w:shd w:val="clear" w:color="auto" w:fill="auto"/>
            <w:noWrap/>
            <w:vAlign w:val="center"/>
            <w:hideMark/>
          </w:tcPr>
          <w:p w14:paraId="768B72D8"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5EC1C320"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4A6789CD"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011E5BE3"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04B7C1D9"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18946605" w14:textId="77777777" w:rsidR="00906E5E" w:rsidRPr="00B935B2" w:rsidRDefault="00906E5E" w:rsidP="00906E5E">
            <w:pPr>
              <w:jc w:val="center"/>
              <w:rPr>
                <w:sz w:val="22"/>
                <w:szCs w:val="22"/>
              </w:rPr>
            </w:pPr>
          </w:p>
        </w:tc>
      </w:tr>
      <w:tr w:rsidR="00906E5E" w:rsidRPr="00B935B2" w14:paraId="030ACC32"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674726AE"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X5</w:t>
            </w:r>
          </w:p>
        </w:tc>
        <w:tc>
          <w:tcPr>
            <w:tcW w:w="412" w:type="pct"/>
            <w:tcBorders>
              <w:top w:val="nil"/>
              <w:left w:val="nil"/>
              <w:bottom w:val="nil"/>
              <w:right w:val="nil"/>
            </w:tcBorders>
            <w:shd w:val="clear" w:color="auto" w:fill="auto"/>
            <w:noWrap/>
            <w:vAlign w:val="center"/>
            <w:hideMark/>
          </w:tcPr>
          <w:p w14:paraId="2FA3C0F4"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0.23</w:t>
            </w:r>
          </w:p>
        </w:tc>
        <w:tc>
          <w:tcPr>
            <w:tcW w:w="411" w:type="pct"/>
            <w:tcBorders>
              <w:top w:val="nil"/>
              <w:left w:val="nil"/>
              <w:bottom w:val="nil"/>
              <w:right w:val="nil"/>
            </w:tcBorders>
            <w:shd w:val="clear" w:color="auto" w:fill="auto"/>
            <w:noWrap/>
            <w:vAlign w:val="center"/>
            <w:hideMark/>
          </w:tcPr>
          <w:p w14:paraId="382E113B"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-0.10</w:t>
            </w:r>
          </w:p>
        </w:tc>
        <w:tc>
          <w:tcPr>
            <w:tcW w:w="411" w:type="pct"/>
            <w:tcBorders>
              <w:top w:val="nil"/>
              <w:left w:val="nil"/>
              <w:bottom w:val="nil"/>
              <w:right w:val="nil"/>
            </w:tcBorders>
            <w:shd w:val="clear" w:color="auto" w:fill="auto"/>
            <w:noWrap/>
            <w:vAlign w:val="center"/>
            <w:hideMark/>
          </w:tcPr>
          <w:p w14:paraId="5A57CDF0"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0.17</w:t>
            </w:r>
          </w:p>
        </w:tc>
        <w:tc>
          <w:tcPr>
            <w:tcW w:w="411" w:type="pct"/>
            <w:tcBorders>
              <w:top w:val="nil"/>
              <w:left w:val="nil"/>
              <w:bottom w:val="nil"/>
              <w:right w:val="nil"/>
            </w:tcBorders>
            <w:shd w:val="clear" w:color="auto" w:fill="auto"/>
            <w:noWrap/>
            <w:vAlign w:val="center"/>
            <w:hideMark/>
          </w:tcPr>
          <w:p w14:paraId="7584514B"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0.00</w:t>
            </w:r>
          </w:p>
        </w:tc>
        <w:tc>
          <w:tcPr>
            <w:tcW w:w="411" w:type="pct"/>
            <w:tcBorders>
              <w:top w:val="nil"/>
              <w:left w:val="nil"/>
              <w:bottom w:val="nil"/>
              <w:right w:val="nil"/>
            </w:tcBorders>
            <w:shd w:val="clear" w:color="auto" w:fill="auto"/>
            <w:noWrap/>
            <w:vAlign w:val="center"/>
            <w:hideMark/>
          </w:tcPr>
          <w:p w14:paraId="702F93AB"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-0.08</w:t>
            </w:r>
          </w:p>
        </w:tc>
        <w:tc>
          <w:tcPr>
            <w:tcW w:w="411" w:type="pct"/>
            <w:tcBorders>
              <w:top w:val="nil"/>
              <w:left w:val="nil"/>
              <w:bottom w:val="nil"/>
              <w:right w:val="nil"/>
            </w:tcBorders>
            <w:shd w:val="clear" w:color="auto" w:fill="auto"/>
            <w:noWrap/>
            <w:vAlign w:val="center"/>
            <w:hideMark/>
          </w:tcPr>
          <w:p w14:paraId="6C40F6D6"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411" w:type="pct"/>
            <w:tcBorders>
              <w:top w:val="nil"/>
              <w:left w:val="nil"/>
              <w:bottom w:val="nil"/>
              <w:right w:val="nil"/>
            </w:tcBorders>
            <w:shd w:val="clear" w:color="auto" w:fill="auto"/>
            <w:noWrap/>
            <w:vAlign w:val="center"/>
            <w:hideMark/>
          </w:tcPr>
          <w:p w14:paraId="134A695B" w14:textId="77777777" w:rsidR="00906E5E" w:rsidRPr="00B935B2" w:rsidRDefault="00906E5E" w:rsidP="00906E5E">
            <w:pPr>
              <w:jc w:val="center"/>
              <w:rPr>
                <w:rFonts w:eastAsia="DengXian"/>
                <w:color w:val="000000"/>
                <w:sz w:val="22"/>
                <w:szCs w:val="22"/>
              </w:rPr>
            </w:pPr>
          </w:p>
        </w:tc>
        <w:tc>
          <w:tcPr>
            <w:tcW w:w="411" w:type="pct"/>
            <w:tcBorders>
              <w:top w:val="nil"/>
              <w:left w:val="nil"/>
              <w:bottom w:val="nil"/>
              <w:right w:val="nil"/>
            </w:tcBorders>
            <w:shd w:val="clear" w:color="auto" w:fill="auto"/>
            <w:noWrap/>
            <w:vAlign w:val="center"/>
            <w:hideMark/>
          </w:tcPr>
          <w:p w14:paraId="28B8740B" w14:textId="77777777" w:rsidR="00906E5E" w:rsidRPr="00B935B2" w:rsidRDefault="00906E5E" w:rsidP="00906E5E">
            <w:pPr>
              <w:jc w:val="center"/>
              <w:rPr>
                <w:sz w:val="22"/>
                <w:szCs w:val="22"/>
              </w:rPr>
            </w:pPr>
          </w:p>
        </w:tc>
        <w:tc>
          <w:tcPr>
            <w:tcW w:w="411" w:type="pct"/>
            <w:tcBorders>
              <w:top w:val="nil"/>
              <w:left w:val="nil"/>
              <w:bottom w:val="nil"/>
              <w:right w:val="nil"/>
            </w:tcBorders>
            <w:shd w:val="clear" w:color="auto" w:fill="auto"/>
            <w:noWrap/>
            <w:vAlign w:val="center"/>
            <w:hideMark/>
          </w:tcPr>
          <w:p w14:paraId="47489560"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46975360"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36665900"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0F7127A6" w14:textId="77777777" w:rsidR="00906E5E" w:rsidRPr="00B935B2" w:rsidRDefault="00906E5E" w:rsidP="00906E5E">
            <w:pPr>
              <w:jc w:val="center"/>
              <w:rPr>
                <w:sz w:val="22"/>
                <w:szCs w:val="22"/>
              </w:rPr>
            </w:pPr>
          </w:p>
        </w:tc>
      </w:tr>
      <w:tr w:rsidR="00906E5E" w:rsidRPr="00B935B2" w14:paraId="4DE5B50A"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5048592E"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X6</w:t>
            </w:r>
          </w:p>
        </w:tc>
        <w:tc>
          <w:tcPr>
            <w:tcW w:w="412" w:type="pct"/>
            <w:tcBorders>
              <w:top w:val="nil"/>
              <w:left w:val="nil"/>
              <w:bottom w:val="nil"/>
              <w:right w:val="nil"/>
            </w:tcBorders>
            <w:shd w:val="clear" w:color="auto" w:fill="auto"/>
            <w:noWrap/>
            <w:vAlign w:val="center"/>
            <w:hideMark/>
          </w:tcPr>
          <w:p w14:paraId="02920A57"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-0.35</w:t>
            </w:r>
          </w:p>
        </w:tc>
        <w:tc>
          <w:tcPr>
            <w:tcW w:w="411" w:type="pct"/>
            <w:tcBorders>
              <w:top w:val="nil"/>
              <w:left w:val="nil"/>
              <w:bottom w:val="nil"/>
              <w:right w:val="nil"/>
            </w:tcBorders>
            <w:shd w:val="clear" w:color="auto" w:fill="auto"/>
            <w:noWrap/>
            <w:vAlign w:val="center"/>
            <w:hideMark/>
          </w:tcPr>
          <w:p w14:paraId="37A360CE"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0.12</w:t>
            </w:r>
          </w:p>
        </w:tc>
        <w:tc>
          <w:tcPr>
            <w:tcW w:w="411" w:type="pct"/>
            <w:tcBorders>
              <w:top w:val="nil"/>
              <w:left w:val="nil"/>
              <w:bottom w:val="nil"/>
              <w:right w:val="nil"/>
            </w:tcBorders>
            <w:shd w:val="clear" w:color="auto" w:fill="auto"/>
            <w:noWrap/>
            <w:vAlign w:val="center"/>
            <w:hideMark/>
          </w:tcPr>
          <w:p w14:paraId="11C59755"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0.16</w:t>
            </w:r>
          </w:p>
        </w:tc>
        <w:tc>
          <w:tcPr>
            <w:tcW w:w="411" w:type="pct"/>
            <w:tcBorders>
              <w:top w:val="nil"/>
              <w:left w:val="nil"/>
              <w:bottom w:val="nil"/>
              <w:right w:val="nil"/>
            </w:tcBorders>
            <w:shd w:val="clear" w:color="auto" w:fill="auto"/>
            <w:noWrap/>
            <w:vAlign w:val="center"/>
            <w:hideMark/>
          </w:tcPr>
          <w:p w14:paraId="644B4FD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-0.12</w:t>
            </w:r>
          </w:p>
        </w:tc>
        <w:tc>
          <w:tcPr>
            <w:tcW w:w="411" w:type="pct"/>
            <w:tcBorders>
              <w:top w:val="nil"/>
              <w:left w:val="nil"/>
              <w:bottom w:val="nil"/>
              <w:right w:val="nil"/>
            </w:tcBorders>
            <w:shd w:val="clear" w:color="auto" w:fill="auto"/>
            <w:noWrap/>
            <w:vAlign w:val="center"/>
            <w:hideMark/>
          </w:tcPr>
          <w:p w14:paraId="38432BF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0.57</w:t>
            </w:r>
          </w:p>
        </w:tc>
        <w:tc>
          <w:tcPr>
            <w:tcW w:w="411" w:type="pct"/>
            <w:tcBorders>
              <w:top w:val="nil"/>
              <w:left w:val="nil"/>
              <w:bottom w:val="nil"/>
              <w:right w:val="nil"/>
            </w:tcBorders>
            <w:shd w:val="clear" w:color="auto" w:fill="auto"/>
            <w:noWrap/>
            <w:vAlign w:val="center"/>
            <w:hideMark/>
          </w:tcPr>
          <w:p w14:paraId="03FAB7C4"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-0.06</w:t>
            </w:r>
          </w:p>
        </w:tc>
        <w:tc>
          <w:tcPr>
            <w:tcW w:w="411" w:type="pct"/>
            <w:tcBorders>
              <w:top w:val="nil"/>
              <w:left w:val="nil"/>
              <w:bottom w:val="nil"/>
              <w:right w:val="nil"/>
            </w:tcBorders>
            <w:shd w:val="clear" w:color="auto" w:fill="auto"/>
            <w:noWrap/>
            <w:vAlign w:val="center"/>
            <w:hideMark/>
          </w:tcPr>
          <w:p w14:paraId="4468988B"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411" w:type="pct"/>
            <w:tcBorders>
              <w:top w:val="nil"/>
              <w:left w:val="nil"/>
              <w:bottom w:val="nil"/>
              <w:right w:val="nil"/>
            </w:tcBorders>
            <w:shd w:val="clear" w:color="auto" w:fill="auto"/>
            <w:noWrap/>
            <w:vAlign w:val="center"/>
            <w:hideMark/>
          </w:tcPr>
          <w:p w14:paraId="7BB0EB21" w14:textId="77777777" w:rsidR="00906E5E" w:rsidRPr="00B935B2" w:rsidRDefault="00906E5E" w:rsidP="00906E5E">
            <w:pPr>
              <w:jc w:val="center"/>
              <w:rPr>
                <w:rFonts w:eastAsia="DengXian"/>
                <w:color w:val="000000"/>
                <w:sz w:val="22"/>
                <w:szCs w:val="22"/>
              </w:rPr>
            </w:pPr>
          </w:p>
        </w:tc>
        <w:tc>
          <w:tcPr>
            <w:tcW w:w="411" w:type="pct"/>
            <w:tcBorders>
              <w:top w:val="nil"/>
              <w:left w:val="nil"/>
              <w:bottom w:val="nil"/>
              <w:right w:val="nil"/>
            </w:tcBorders>
            <w:shd w:val="clear" w:color="auto" w:fill="auto"/>
            <w:noWrap/>
            <w:vAlign w:val="center"/>
            <w:hideMark/>
          </w:tcPr>
          <w:p w14:paraId="4D393AA3"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278B5D8D"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2890B800"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52EFA04E" w14:textId="77777777" w:rsidR="00906E5E" w:rsidRPr="00B935B2" w:rsidRDefault="00906E5E" w:rsidP="00906E5E">
            <w:pPr>
              <w:jc w:val="center"/>
              <w:rPr>
                <w:sz w:val="22"/>
                <w:szCs w:val="22"/>
              </w:rPr>
            </w:pPr>
          </w:p>
        </w:tc>
      </w:tr>
      <w:tr w:rsidR="00906E5E" w:rsidRPr="00B935B2" w14:paraId="22F7BEC8"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005F1F45"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X7</w:t>
            </w:r>
          </w:p>
        </w:tc>
        <w:tc>
          <w:tcPr>
            <w:tcW w:w="412" w:type="pct"/>
            <w:tcBorders>
              <w:top w:val="nil"/>
              <w:left w:val="nil"/>
              <w:bottom w:val="nil"/>
              <w:right w:val="nil"/>
            </w:tcBorders>
            <w:shd w:val="clear" w:color="auto" w:fill="auto"/>
            <w:noWrap/>
            <w:vAlign w:val="center"/>
            <w:hideMark/>
          </w:tcPr>
          <w:p w14:paraId="5C3F5D5A"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0.22</w:t>
            </w:r>
          </w:p>
        </w:tc>
        <w:tc>
          <w:tcPr>
            <w:tcW w:w="411" w:type="pct"/>
            <w:tcBorders>
              <w:top w:val="nil"/>
              <w:left w:val="nil"/>
              <w:bottom w:val="nil"/>
              <w:right w:val="nil"/>
            </w:tcBorders>
            <w:shd w:val="clear" w:color="auto" w:fill="auto"/>
            <w:noWrap/>
            <w:vAlign w:val="center"/>
            <w:hideMark/>
          </w:tcPr>
          <w:p w14:paraId="05ED23E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-0.20</w:t>
            </w:r>
          </w:p>
        </w:tc>
        <w:tc>
          <w:tcPr>
            <w:tcW w:w="411" w:type="pct"/>
            <w:tcBorders>
              <w:top w:val="nil"/>
              <w:left w:val="nil"/>
              <w:bottom w:val="nil"/>
              <w:right w:val="nil"/>
            </w:tcBorders>
            <w:shd w:val="clear" w:color="auto" w:fill="auto"/>
            <w:noWrap/>
            <w:vAlign w:val="center"/>
            <w:hideMark/>
          </w:tcPr>
          <w:p w14:paraId="7586635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0.18</w:t>
            </w:r>
          </w:p>
        </w:tc>
        <w:tc>
          <w:tcPr>
            <w:tcW w:w="411" w:type="pct"/>
            <w:tcBorders>
              <w:top w:val="nil"/>
              <w:left w:val="nil"/>
              <w:bottom w:val="nil"/>
              <w:right w:val="nil"/>
            </w:tcBorders>
            <w:shd w:val="clear" w:color="auto" w:fill="auto"/>
            <w:noWrap/>
            <w:vAlign w:val="center"/>
            <w:hideMark/>
          </w:tcPr>
          <w:p w14:paraId="3F9D5945"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0.03</w:t>
            </w:r>
          </w:p>
        </w:tc>
        <w:tc>
          <w:tcPr>
            <w:tcW w:w="411" w:type="pct"/>
            <w:tcBorders>
              <w:top w:val="nil"/>
              <w:left w:val="nil"/>
              <w:bottom w:val="nil"/>
              <w:right w:val="nil"/>
            </w:tcBorders>
            <w:shd w:val="clear" w:color="auto" w:fill="auto"/>
            <w:noWrap/>
            <w:vAlign w:val="center"/>
            <w:hideMark/>
          </w:tcPr>
          <w:p w14:paraId="1276781F"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-0.08</w:t>
            </w:r>
          </w:p>
        </w:tc>
        <w:tc>
          <w:tcPr>
            <w:tcW w:w="411" w:type="pct"/>
            <w:tcBorders>
              <w:top w:val="nil"/>
              <w:left w:val="nil"/>
              <w:bottom w:val="nil"/>
              <w:right w:val="nil"/>
            </w:tcBorders>
            <w:shd w:val="clear" w:color="auto" w:fill="auto"/>
            <w:noWrap/>
            <w:vAlign w:val="center"/>
            <w:hideMark/>
          </w:tcPr>
          <w:p w14:paraId="65EAFEBF"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0.43</w:t>
            </w:r>
          </w:p>
        </w:tc>
        <w:tc>
          <w:tcPr>
            <w:tcW w:w="411" w:type="pct"/>
            <w:tcBorders>
              <w:top w:val="nil"/>
              <w:left w:val="nil"/>
              <w:bottom w:val="nil"/>
              <w:right w:val="nil"/>
            </w:tcBorders>
            <w:shd w:val="clear" w:color="auto" w:fill="auto"/>
            <w:noWrap/>
            <w:vAlign w:val="center"/>
            <w:hideMark/>
          </w:tcPr>
          <w:p w14:paraId="033BDC27"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-0.18</w:t>
            </w:r>
          </w:p>
        </w:tc>
        <w:tc>
          <w:tcPr>
            <w:tcW w:w="411" w:type="pct"/>
            <w:tcBorders>
              <w:top w:val="nil"/>
              <w:left w:val="nil"/>
              <w:bottom w:val="nil"/>
              <w:right w:val="nil"/>
            </w:tcBorders>
            <w:shd w:val="clear" w:color="auto" w:fill="auto"/>
            <w:noWrap/>
            <w:vAlign w:val="center"/>
            <w:hideMark/>
          </w:tcPr>
          <w:p w14:paraId="2A7973D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411" w:type="pct"/>
            <w:tcBorders>
              <w:top w:val="nil"/>
              <w:left w:val="nil"/>
              <w:bottom w:val="nil"/>
              <w:right w:val="nil"/>
            </w:tcBorders>
            <w:shd w:val="clear" w:color="auto" w:fill="auto"/>
            <w:noWrap/>
            <w:vAlign w:val="center"/>
            <w:hideMark/>
          </w:tcPr>
          <w:p w14:paraId="105D2D37" w14:textId="77777777" w:rsidR="00906E5E" w:rsidRPr="00B935B2" w:rsidRDefault="00906E5E" w:rsidP="00906E5E">
            <w:pPr>
              <w:jc w:val="center"/>
              <w:rPr>
                <w:rFonts w:eastAsia="DengXian"/>
                <w:color w:val="000000"/>
                <w:sz w:val="22"/>
                <w:szCs w:val="22"/>
              </w:rPr>
            </w:pPr>
          </w:p>
        </w:tc>
        <w:tc>
          <w:tcPr>
            <w:tcW w:w="327" w:type="pct"/>
            <w:tcBorders>
              <w:top w:val="nil"/>
              <w:left w:val="nil"/>
              <w:bottom w:val="nil"/>
              <w:right w:val="nil"/>
            </w:tcBorders>
            <w:shd w:val="clear" w:color="auto" w:fill="auto"/>
            <w:noWrap/>
            <w:vAlign w:val="center"/>
            <w:hideMark/>
          </w:tcPr>
          <w:p w14:paraId="619C4D01"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4442F7C7"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58287405" w14:textId="77777777" w:rsidR="00906E5E" w:rsidRPr="00B935B2" w:rsidRDefault="00906E5E" w:rsidP="00906E5E">
            <w:pPr>
              <w:jc w:val="center"/>
              <w:rPr>
                <w:sz w:val="22"/>
                <w:szCs w:val="22"/>
              </w:rPr>
            </w:pPr>
          </w:p>
        </w:tc>
      </w:tr>
      <w:tr w:rsidR="00906E5E" w:rsidRPr="00B935B2" w14:paraId="178A649F"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155EC5C4"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X9</w:t>
            </w:r>
          </w:p>
        </w:tc>
        <w:tc>
          <w:tcPr>
            <w:tcW w:w="412" w:type="pct"/>
            <w:tcBorders>
              <w:top w:val="nil"/>
              <w:left w:val="nil"/>
              <w:bottom w:val="nil"/>
              <w:right w:val="nil"/>
            </w:tcBorders>
            <w:shd w:val="clear" w:color="auto" w:fill="auto"/>
            <w:noWrap/>
            <w:vAlign w:val="center"/>
            <w:hideMark/>
          </w:tcPr>
          <w:p w14:paraId="6FD5B22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0.14</w:t>
            </w:r>
          </w:p>
        </w:tc>
        <w:tc>
          <w:tcPr>
            <w:tcW w:w="411" w:type="pct"/>
            <w:tcBorders>
              <w:top w:val="nil"/>
              <w:left w:val="nil"/>
              <w:bottom w:val="nil"/>
              <w:right w:val="nil"/>
            </w:tcBorders>
            <w:shd w:val="clear" w:color="auto" w:fill="auto"/>
            <w:noWrap/>
            <w:vAlign w:val="center"/>
            <w:hideMark/>
          </w:tcPr>
          <w:p w14:paraId="741FE2EC"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-0.22</w:t>
            </w:r>
          </w:p>
        </w:tc>
        <w:tc>
          <w:tcPr>
            <w:tcW w:w="411" w:type="pct"/>
            <w:tcBorders>
              <w:top w:val="nil"/>
              <w:left w:val="nil"/>
              <w:bottom w:val="nil"/>
              <w:right w:val="nil"/>
            </w:tcBorders>
            <w:shd w:val="clear" w:color="auto" w:fill="auto"/>
            <w:noWrap/>
            <w:vAlign w:val="center"/>
            <w:hideMark/>
          </w:tcPr>
          <w:p w14:paraId="06515B78"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0.17</w:t>
            </w:r>
          </w:p>
        </w:tc>
        <w:tc>
          <w:tcPr>
            <w:tcW w:w="411" w:type="pct"/>
            <w:tcBorders>
              <w:top w:val="nil"/>
              <w:left w:val="nil"/>
              <w:bottom w:val="nil"/>
              <w:right w:val="nil"/>
            </w:tcBorders>
            <w:shd w:val="clear" w:color="auto" w:fill="auto"/>
            <w:noWrap/>
            <w:vAlign w:val="center"/>
            <w:hideMark/>
          </w:tcPr>
          <w:p w14:paraId="7A2EB51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-0.08</w:t>
            </w:r>
          </w:p>
        </w:tc>
        <w:tc>
          <w:tcPr>
            <w:tcW w:w="411" w:type="pct"/>
            <w:tcBorders>
              <w:top w:val="nil"/>
              <w:left w:val="nil"/>
              <w:bottom w:val="nil"/>
              <w:right w:val="nil"/>
            </w:tcBorders>
            <w:shd w:val="clear" w:color="auto" w:fill="auto"/>
            <w:noWrap/>
            <w:vAlign w:val="center"/>
            <w:hideMark/>
          </w:tcPr>
          <w:p w14:paraId="6CE599BA"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-0.24</w:t>
            </w:r>
          </w:p>
        </w:tc>
        <w:tc>
          <w:tcPr>
            <w:tcW w:w="411" w:type="pct"/>
            <w:tcBorders>
              <w:top w:val="nil"/>
              <w:left w:val="nil"/>
              <w:bottom w:val="nil"/>
              <w:right w:val="nil"/>
            </w:tcBorders>
            <w:shd w:val="clear" w:color="auto" w:fill="auto"/>
            <w:noWrap/>
            <w:vAlign w:val="center"/>
            <w:hideMark/>
          </w:tcPr>
          <w:p w14:paraId="3F477047"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0.35</w:t>
            </w:r>
          </w:p>
        </w:tc>
        <w:tc>
          <w:tcPr>
            <w:tcW w:w="411" w:type="pct"/>
            <w:tcBorders>
              <w:top w:val="nil"/>
              <w:left w:val="nil"/>
              <w:bottom w:val="nil"/>
              <w:right w:val="nil"/>
            </w:tcBorders>
            <w:shd w:val="clear" w:color="auto" w:fill="auto"/>
            <w:noWrap/>
            <w:vAlign w:val="center"/>
            <w:hideMark/>
          </w:tcPr>
          <w:p w14:paraId="32AB2970"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-0.28</w:t>
            </w:r>
          </w:p>
        </w:tc>
        <w:tc>
          <w:tcPr>
            <w:tcW w:w="411" w:type="pct"/>
            <w:tcBorders>
              <w:top w:val="nil"/>
              <w:left w:val="nil"/>
              <w:bottom w:val="nil"/>
              <w:right w:val="nil"/>
            </w:tcBorders>
            <w:shd w:val="clear" w:color="auto" w:fill="auto"/>
            <w:noWrap/>
            <w:vAlign w:val="center"/>
            <w:hideMark/>
          </w:tcPr>
          <w:p w14:paraId="6B6178C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0.43</w:t>
            </w:r>
          </w:p>
        </w:tc>
        <w:tc>
          <w:tcPr>
            <w:tcW w:w="411" w:type="pct"/>
            <w:tcBorders>
              <w:top w:val="nil"/>
              <w:left w:val="nil"/>
              <w:bottom w:val="nil"/>
              <w:right w:val="nil"/>
            </w:tcBorders>
            <w:shd w:val="clear" w:color="auto" w:fill="auto"/>
            <w:noWrap/>
            <w:vAlign w:val="center"/>
            <w:hideMark/>
          </w:tcPr>
          <w:p w14:paraId="1562D132"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327" w:type="pct"/>
            <w:tcBorders>
              <w:top w:val="nil"/>
              <w:left w:val="nil"/>
              <w:bottom w:val="nil"/>
              <w:right w:val="nil"/>
            </w:tcBorders>
            <w:shd w:val="clear" w:color="auto" w:fill="auto"/>
            <w:noWrap/>
            <w:vAlign w:val="center"/>
            <w:hideMark/>
          </w:tcPr>
          <w:p w14:paraId="0B00247D" w14:textId="77777777" w:rsidR="00906E5E" w:rsidRPr="00B935B2" w:rsidRDefault="00906E5E" w:rsidP="00906E5E">
            <w:pPr>
              <w:jc w:val="center"/>
              <w:rPr>
                <w:rFonts w:eastAsia="DengXian"/>
                <w:color w:val="000000"/>
                <w:sz w:val="22"/>
                <w:szCs w:val="22"/>
              </w:rPr>
            </w:pPr>
          </w:p>
        </w:tc>
        <w:tc>
          <w:tcPr>
            <w:tcW w:w="327" w:type="pct"/>
            <w:tcBorders>
              <w:top w:val="nil"/>
              <w:left w:val="nil"/>
              <w:bottom w:val="nil"/>
              <w:right w:val="nil"/>
            </w:tcBorders>
            <w:shd w:val="clear" w:color="auto" w:fill="auto"/>
            <w:noWrap/>
            <w:vAlign w:val="center"/>
            <w:hideMark/>
          </w:tcPr>
          <w:p w14:paraId="1F84812A" w14:textId="77777777" w:rsidR="00906E5E" w:rsidRPr="00B935B2" w:rsidRDefault="00906E5E" w:rsidP="00906E5E">
            <w:pPr>
              <w:jc w:val="center"/>
              <w:rPr>
                <w:sz w:val="22"/>
                <w:szCs w:val="22"/>
              </w:rPr>
            </w:pPr>
          </w:p>
        </w:tc>
        <w:tc>
          <w:tcPr>
            <w:tcW w:w="327" w:type="pct"/>
            <w:tcBorders>
              <w:top w:val="nil"/>
              <w:left w:val="nil"/>
              <w:bottom w:val="nil"/>
              <w:right w:val="nil"/>
            </w:tcBorders>
            <w:shd w:val="clear" w:color="auto" w:fill="auto"/>
            <w:noWrap/>
            <w:vAlign w:val="center"/>
            <w:hideMark/>
          </w:tcPr>
          <w:p w14:paraId="395BF31D" w14:textId="77777777" w:rsidR="00906E5E" w:rsidRPr="00B935B2" w:rsidRDefault="00906E5E" w:rsidP="00906E5E">
            <w:pPr>
              <w:jc w:val="center"/>
              <w:rPr>
                <w:sz w:val="22"/>
                <w:szCs w:val="22"/>
              </w:rPr>
            </w:pPr>
          </w:p>
        </w:tc>
      </w:tr>
      <w:tr w:rsidR="00906E5E" w:rsidRPr="00B935B2" w14:paraId="5A2F6B94"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3342ED5F"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X10</w:t>
            </w:r>
          </w:p>
        </w:tc>
        <w:tc>
          <w:tcPr>
            <w:tcW w:w="412" w:type="pct"/>
            <w:tcBorders>
              <w:top w:val="nil"/>
              <w:left w:val="nil"/>
              <w:bottom w:val="nil"/>
              <w:right w:val="nil"/>
            </w:tcBorders>
            <w:shd w:val="clear" w:color="auto" w:fill="auto"/>
            <w:noWrap/>
            <w:vAlign w:val="center"/>
            <w:hideMark/>
          </w:tcPr>
          <w:p w14:paraId="2999258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0.09</w:t>
            </w:r>
          </w:p>
        </w:tc>
        <w:tc>
          <w:tcPr>
            <w:tcW w:w="411" w:type="pct"/>
            <w:tcBorders>
              <w:top w:val="nil"/>
              <w:left w:val="nil"/>
              <w:bottom w:val="nil"/>
              <w:right w:val="nil"/>
            </w:tcBorders>
            <w:shd w:val="clear" w:color="auto" w:fill="auto"/>
            <w:noWrap/>
            <w:vAlign w:val="center"/>
            <w:hideMark/>
          </w:tcPr>
          <w:p w14:paraId="7341D24E"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-0.08</w:t>
            </w:r>
          </w:p>
        </w:tc>
        <w:tc>
          <w:tcPr>
            <w:tcW w:w="411" w:type="pct"/>
            <w:tcBorders>
              <w:top w:val="nil"/>
              <w:left w:val="nil"/>
              <w:bottom w:val="nil"/>
              <w:right w:val="nil"/>
            </w:tcBorders>
            <w:shd w:val="clear" w:color="auto" w:fill="auto"/>
            <w:noWrap/>
            <w:vAlign w:val="center"/>
            <w:hideMark/>
          </w:tcPr>
          <w:p w14:paraId="3F2DFCDD"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0.06</w:t>
            </w:r>
          </w:p>
        </w:tc>
        <w:tc>
          <w:tcPr>
            <w:tcW w:w="411" w:type="pct"/>
            <w:tcBorders>
              <w:top w:val="nil"/>
              <w:left w:val="nil"/>
              <w:bottom w:val="nil"/>
              <w:right w:val="nil"/>
            </w:tcBorders>
            <w:shd w:val="clear" w:color="auto" w:fill="auto"/>
            <w:noWrap/>
            <w:vAlign w:val="center"/>
            <w:hideMark/>
          </w:tcPr>
          <w:p w14:paraId="624A6DF2"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0.30</w:t>
            </w:r>
          </w:p>
        </w:tc>
        <w:tc>
          <w:tcPr>
            <w:tcW w:w="411" w:type="pct"/>
            <w:tcBorders>
              <w:top w:val="nil"/>
              <w:left w:val="nil"/>
              <w:bottom w:val="nil"/>
              <w:right w:val="nil"/>
            </w:tcBorders>
            <w:shd w:val="clear" w:color="auto" w:fill="auto"/>
            <w:noWrap/>
            <w:vAlign w:val="center"/>
            <w:hideMark/>
          </w:tcPr>
          <w:p w14:paraId="5C68B79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0.30</w:t>
            </w:r>
          </w:p>
        </w:tc>
        <w:tc>
          <w:tcPr>
            <w:tcW w:w="411" w:type="pct"/>
            <w:tcBorders>
              <w:top w:val="nil"/>
              <w:left w:val="nil"/>
              <w:bottom w:val="nil"/>
              <w:right w:val="nil"/>
            </w:tcBorders>
            <w:shd w:val="clear" w:color="auto" w:fill="auto"/>
            <w:noWrap/>
            <w:vAlign w:val="center"/>
            <w:hideMark/>
          </w:tcPr>
          <w:p w14:paraId="38577A5D"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0.20</w:t>
            </w:r>
          </w:p>
        </w:tc>
        <w:tc>
          <w:tcPr>
            <w:tcW w:w="411" w:type="pct"/>
            <w:tcBorders>
              <w:top w:val="nil"/>
              <w:left w:val="nil"/>
              <w:bottom w:val="nil"/>
              <w:right w:val="nil"/>
            </w:tcBorders>
            <w:shd w:val="clear" w:color="auto" w:fill="auto"/>
            <w:noWrap/>
            <w:vAlign w:val="center"/>
            <w:hideMark/>
          </w:tcPr>
          <w:p w14:paraId="0EFE1436"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0.30</w:t>
            </w:r>
          </w:p>
        </w:tc>
        <w:tc>
          <w:tcPr>
            <w:tcW w:w="411" w:type="pct"/>
            <w:tcBorders>
              <w:top w:val="nil"/>
              <w:left w:val="nil"/>
              <w:bottom w:val="nil"/>
              <w:right w:val="nil"/>
            </w:tcBorders>
            <w:shd w:val="clear" w:color="auto" w:fill="auto"/>
            <w:noWrap/>
            <w:vAlign w:val="center"/>
            <w:hideMark/>
          </w:tcPr>
          <w:p w14:paraId="445A079A"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0.23</w:t>
            </w:r>
          </w:p>
        </w:tc>
        <w:tc>
          <w:tcPr>
            <w:tcW w:w="411" w:type="pct"/>
            <w:tcBorders>
              <w:top w:val="nil"/>
              <w:left w:val="nil"/>
              <w:bottom w:val="nil"/>
              <w:right w:val="nil"/>
            </w:tcBorders>
            <w:shd w:val="clear" w:color="auto" w:fill="auto"/>
            <w:noWrap/>
            <w:vAlign w:val="center"/>
            <w:hideMark/>
          </w:tcPr>
          <w:p w14:paraId="4CE26A5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0.09</w:t>
            </w:r>
          </w:p>
        </w:tc>
        <w:tc>
          <w:tcPr>
            <w:tcW w:w="327" w:type="pct"/>
            <w:tcBorders>
              <w:top w:val="nil"/>
              <w:left w:val="nil"/>
              <w:bottom w:val="nil"/>
              <w:right w:val="nil"/>
            </w:tcBorders>
            <w:shd w:val="clear" w:color="auto" w:fill="auto"/>
            <w:noWrap/>
            <w:vAlign w:val="center"/>
            <w:hideMark/>
          </w:tcPr>
          <w:p w14:paraId="2515C1A7"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327" w:type="pct"/>
            <w:tcBorders>
              <w:top w:val="nil"/>
              <w:left w:val="nil"/>
              <w:bottom w:val="nil"/>
              <w:right w:val="nil"/>
            </w:tcBorders>
            <w:shd w:val="clear" w:color="auto" w:fill="auto"/>
            <w:noWrap/>
            <w:vAlign w:val="center"/>
            <w:hideMark/>
          </w:tcPr>
          <w:p w14:paraId="4EB2F2CB" w14:textId="77777777" w:rsidR="00906E5E" w:rsidRPr="00B935B2" w:rsidRDefault="00906E5E" w:rsidP="00906E5E">
            <w:pPr>
              <w:jc w:val="center"/>
              <w:rPr>
                <w:rFonts w:eastAsia="DengXian"/>
                <w:color w:val="000000"/>
                <w:sz w:val="22"/>
                <w:szCs w:val="22"/>
              </w:rPr>
            </w:pPr>
          </w:p>
        </w:tc>
        <w:tc>
          <w:tcPr>
            <w:tcW w:w="327" w:type="pct"/>
            <w:tcBorders>
              <w:top w:val="nil"/>
              <w:left w:val="nil"/>
              <w:bottom w:val="nil"/>
              <w:right w:val="nil"/>
            </w:tcBorders>
            <w:shd w:val="clear" w:color="auto" w:fill="auto"/>
            <w:noWrap/>
            <w:vAlign w:val="center"/>
            <w:hideMark/>
          </w:tcPr>
          <w:p w14:paraId="42192864" w14:textId="77777777" w:rsidR="00906E5E" w:rsidRPr="00B935B2" w:rsidRDefault="00906E5E" w:rsidP="00906E5E">
            <w:pPr>
              <w:jc w:val="center"/>
              <w:rPr>
                <w:sz w:val="22"/>
                <w:szCs w:val="22"/>
              </w:rPr>
            </w:pPr>
          </w:p>
        </w:tc>
      </w:tr>
      <w:tr w:rsidR="00906E5E" w:rsidRPr="00B935B2" w14:paraId="6A684DD3" w14:textId="77777777" w:rsidTr="005E5F0A">
        <w:trPr>
          <w:trHeight w:val="280"/>
          <w:jc w:val="center"/>
        </w:trPr>
        <w:tc>
          <w:tcPr>
            <w:tcW w:w="322" w:type="pct"/>
            <w:tcBorders>
              <w:top w:val="nil"/>
              <w:left w:val="nil"/>
              <w:bottom w:val="nil"/>
              <w:right w:val="nil"/>
            </w:tcBorders>
            <w:shd w:val="clear" w:color="auto" w:fill="auto"/>
            <w:noWrap/>
            <w:vAlign w:val="center"/>
            <w:hideMark/>
          </w:tcPr>
          <w:p w14:paraId="683EF224"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X11</w:t>
            </w:r>
          </w:p>
        </w:tc>
        <w:tc>
          <w:tcPr>
            <w:tcW w:w="412" w:type="pct"/>
            <w:tcBorders>
              <w:top w:val="nil"/>
              <w:left w:val="nil"/>
              <w:bottom w:val="nil"/>
              <w:right w:val="nil"/>
            </w:tcBorders>
            <w:shd w:val="clear" w:color="auto" w:fill="auto"/>
            <w:noWrap/>
            <w:vAlign w:val="center"/>
            <w:hideMark/>
          </w:tcPr>
          <w:p w14:paraId="51DC4610"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-0.13</w:t>
            </w:r>
          </w:p>
        </w:tc>
        <w:tc>
          <w:tcPr>
            <w:tcW w:w="411" w:type="pct"/>
            <w:tcBorders>
              <w:top w:val="nil"/>
              <w:left w:val="nil"/>
              <w:bottom w:val="nil"/>
              <w:right w:val="nil"/>
            </w:tcBorders>
            <w:shd w:val="clear" w:color="auto" w:fill="auto"/>
            <w:noWrap/>
            <w:vAlign w:val="center"/>
            <w:hideMark/>
          </w:tcPr>
          <w:p w14:paraId="0A78BEBD"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0.17</w:t>
            </w:r>
          </w:p>
        </w:tc>
        <w:tc>
          <w:tcPr>
            <w:tcW w:w="411" w:type="pct"/>
            <w:tcBorders>
              <w:top w:val="nil"/>
              <w:left w:val="nil"/>
              <w:bottom w:val="nil"/>
              <w:right w:val="nil"/>
            </w:tcBorders>
            <w:shd w:val="clear" w:color="auto" w:fill="auto"/>
            <w:noWrap/>
            <w:vAlign w:val="center"/>
            <w:hideMark/>
          </w:tcPr>
          <w:p w14:paraId="553A13DA"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-0.11</w:t>
            </w:r>
          </w:p>
        </w:tc>
        <w:tc>
          <w:tcPr>
            <w:tcW w:w="411" w:type="pct"/>
            <w:tcBorders>
              <w:top w:val="nil"/>
              <w:left w:val="nil"/>
              <w:bottom w:val="nil"/>
              <w:right w:val="nil"/>
            </w:tcBorders>
            <w:shd w:val="clear" w:color="auto" w:fill="auto"/>
            <w:noWrap/>
            <w:vAlign w:val="center"/>
            <w:hideMark/>
          </w:tcPr>
          <w:p w14:paraId="30187F11"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-0.05</w:t>
            </w:r>
          </w:p>
        </w:tc>
        <w:tc>
          <w:tcPr>
            <w:tcW w:w="411" w:type="pct"/>
            <w:tcBorders>
              <w:top w:val="nil"/>
              <w:left w:val="nil"/>
              <w:bottom w:val="nil"/>
              <w:right w:val="nil"/>
            </w:tcBorders>
            <w:shd w:val="clear" w:color="auto" w:fill="auto"/>
            <w:noWrap/>
            <w:vAlign w:val="center"/>
            <w:hideMark/>
          </w:tcPr>
          <w:p w14:paraId="36CF8618"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-0.01</w:t>
            </w:r>
          </w:p>
        </w:tc>
        <w:tc>
          <w:tcPr>
            <w:tcW w:w="411" w:type="pct"/>
            <w:tcBorders>
              <w:top w:val="nil"/>
              <w:left w:val="nil"/>
              <w:bottom w:val="nil"/>
              <w:right w:val="nil"/>
            </w:tcBorders>
            <w:shd w:val="clear" w:color="auto" w:fill="auto"/>
            <w:noWrap/>
            <w:vAlign w:val="center"/>
            <w:hideMark/>
          </w:tcPr>
          <w:p w14:paraId="5258152B"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-0.11</w:t>
            </w:r>
          </w:p>
        </w:tc>
        <w:tc>
          <w:tcPr>
            <w:tcW w:w="411" w:type="pct"/>
            <w:tcBorders>
              <w:top w:val="nil"/>
              <w:left w:val="nil"/>
              <w:bottom w:val="nil"/>
              <w:right w:val="nil"/>
            </w:tcBorders>
            <w:shd w:val="clear" w:color="auto" w:fill="auto"/>
            <w:noWrap/>
            <w:vAlign w:val="center"/>
            <w:hideMark/>
          </w:tcPr>
          <w:p w14:paraId="1830F348"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0.29</w:t>
            </w:r>
          </w:p>
        </w:tc>
        <w:tc>
          <w:tcPr>
            <w:tcW w:w="411" w:type="pct"/>
            <w:tcBorders>
              <w:top w:val="nil"/>
              <w:left w:val="nil"/>
              <w:bottom w:val="nil"/>
              <w:right w:val="nil"/>
            </w:tcBorders>
            <w:shd w:val="clear" w:color="auto" w:fill="auto"/>
            <w:noWrap/>
            <w:vAlign w:val="center"/>
            <w:hideMark/>
          </w:tcPr>
          <w:p w14:paraId="28F1D0C6"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-0.22</w:t>
            </w:r>
          </w:p>
        </w:tc>
        <w:tc>
          <w:tcPr>
            <w:tcW w:w="411" w:type="pct"/>
            <w:tcBorders>
              <w:top w:val="nil"/>
              <w:left w:val="nil"/>
              <w:bottom w:val="nil"/>
              <w:right w:val="nil"/>
            </w:tcBorders>
            <w:shd w:val="clear" w:color="auto" w:fill="auto"/>
            <w:noWrap/>
            <w:vAlign w:val="center"/>
            <w:hideMark/>
          </w:tcPr>
          <w:p w14:paraId="5FE2F792"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-0.33</w:t>
            </w:r>
          </w:p>
        </w:tc>
        <w:tc>
          <w:tcPr>
            <w:tcW w:w="327" w:type="pct"/>
            <w:tcBorders>
              <w:top w:val="nil"/>
              <w:left w:val="nil"/>
              <w:bottom w:val="nil"/>
              <w:right w:val="nil"/>
            </w:tcBorders>
            <w:shd w:val="clear" w:color="auto" w:fill="auto"/>
            <w:noWrap/>
            <w:vAlign w:val="center"/>
            <w:hideMark/>
          </w:tcPr>
          <w:p w14:paraId="21408C5C"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0.13</w:t>
            </w:r>
          </w:p>
        </w:tc>
        <w:tc>
          <w:tcPr>
            <w:tcW w:w="327" w:type="pct"/>
            <w:tcBorders>
              <w:top w:val="nil"/>
              <w:left w:val="nil"/>
              <w:bottom w:val="nil"/>
              <w:right w:val="nil"/>
            </w:tcBorders>
            <w:shd w:val="clear" w:color="auto" w:fill="auto"/>
            <w:noWrap/>
            <w:vAlign w:val="center"/>
            <w:hideMark/>
          </w:tcPr>
          <w:p w14:paraId="4455639D"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c>
          <w:tcPr>
            <w:tcW w:w="327" w:type="pct"/>
            <w:tcBorders>
              <w:top w:val="nil"/>
              <w:left w:val="nil"/>
              <w:bottom w:val="nil"/>
              <w:right w:val="nil"/>
            </w:tcBorders>
            <w:shd w:val="clear" w:color="auto" w:fill="auto"/>
            <w:noWrap/>
            <w:vAlign w:val="center"/>
            <w:hideMark/>
          </w:tcPr>
          <w:p w14:paraId="1ADB4EBC" w14:textId="77777777" w:rsidR="00906E5E" w:rsidRPr="00B935B2" w:rsidRDefault="00906E5E" w:rsidP="00906E5E">
            <w:pPr>
              <w:jc w:val="center"/>
              <w:rPr>
                <w:rFonts w:eastAsia="DengXian"/>
                <w:color w:val="000000"/>
                <w:sz w:val="22"/>
                <w:szCs w:val="22"/>
              </w:rPr>
            </w:pPr>
          </w:p>
        </w:tc>
      </w:tr>
      <w:tr w:rsidR="00906E5E" w:rsidRPr="00B935B2" w14:paraId="21A15BC3" w14:textId="77777777" w:rsidTr="005E5F0A">
        <w:trPr>
          <w:trHeight w:val="280"/>
          <w:jc w:val="center"/>
        </w:trPr>
        <w:tc>
          <w:tcPr>
            <w:tcW w:w="322" w:type="pct"/>
            <w:tcBorders>
              <w:top w:val="nil"/>
              <w:left w:val="nil"/>
              <w:bottom w:val="single" w:sz="4" w:space="0" w:color="auto"/>
              <w:right w:val="nil"/>
            </w:tcBorders>
            <w:shd w:val="clear" w:color="auto" w:fill="auto"/>
            <w:noWrap/>
            <w:vAlign w:val="center"/>
            <w:hideMark/>
          </w:tcPr>
          <w:p w14:paraId="3E7E7517"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X12</w:t>
            </w:r>
          </w:p>
        </w:tc>
        <w:tc>
          <w:tcPr>
            <w:tcW w:w="412" w:type="pct"/>
            <w:tcBorders>
              <w:top w:val="nil"/>
              <w:left w:val="nil"/>
              <w:bottom w:val="single" w:sz="4" w:space="0" w:color="auto"/>
              <w:right w:val="nil"/>
            </w:tcBorders>
            <w:shd w:val="clear" w:color="auto" w:fill="auto"/>
            <w:noWrap/>
            <w:vAlign w:val="center"/>
            <w:hideMark/>
          </w:tcPr>
          <w:p w14:paraId="145EBA3E"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-0.15</w:t>
            </w:r>
          </w:p>
        </w:tc>
        <w:tc>
          <w:tcPr>
            <w:tcW w:w="411" w:type="pct"/>
            <w:tcBorders>
              <w:top w:val="nil"/>
              <w:left w:val="nil"/>
              <w:bottom w:val="single" w:sz="4" w:space="0" w:color="auto"/>
              <w:right w:val="nil"/>
            </w:tcBorders>
            <w:shd w:val="clear" w:color="auto" w:fill="auto"/>
            <w:noWrap/>
            <w:vAlign w:val="center"/>
            <w:hideMark/>
          </w:tcPr>
          <w:p w14:paraId="111B898F"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-0.13</w:t>
            </w:r>
          </w:p>
        </w:tc>
        <w:tc>
          <w:tcPr>
            <w:tcW w:w="411" w:type="pct"/>
            <w:tcBorders>
              <w:top w:val="nil"/>
              <w:left w:val="nil"/>
              <w:bottom w:val="single" w:sz="4" w:space="0" w:color="auto"/>
              <w:right w:val="nil"/>
            </w:tcBorders>
            <w:shd w:val="clear" w:color="auto" w:fill="auto"/>
            <w:noWrap/>
            <w:vAlign w:val="center"/>
            <w:hideMark/>
          </w:tcPr>
          <w:p w14:paraId="6878ECCB"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-0.04</w:t>
            </w:r>
          </w:p>
        </w:tc>
        <w:tc>
          <w:tcPr>
            <w:tcW w:w="411" w:type="pct"/>
            <w:tcBorders>
              <w:top w:val="nil"/>
              <w:left w:val="nil"/>
              <w:bottom w:val="single" w:sz="4" w:space="0" w:color="auto"/>
              <w:right w:val="nil"/>
            </w:tcBorders>
            <w:shd w:val="clear" w:color="auto" w:fill="auto"/>
            <w:noWrap/>
            <w:vAlign w:val="center"/>
            <w:hideMark/>
          </w:tcPr>
          <w:p w14:paraId="02210A48"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-0.39</w:t>
            </w:r>
          </w:p>
        </w:tc>
        <w:tc>
          <w:tcPr>
            <w:tcW w:w="411" w:type="pct"/>
            <w:tcBorders>
              <w:top w:val="nil"/>
              <w:left w:val="nil"/>
              <w:bottom w:val="single" w:sz="4" w:space="0" w:color="auto"/>
              <w:right w:val="nil"/>
            </w:tcBorders>
            <w:shd w:val="clear" w:color="auto" w:fill="auto"/>
            <w:noWrap/>
            <w:vAlign w:val="center"/>
            <w:hideMark/>
          </w:tcPr>
          <w:p w14:paraId="48941A29"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0.14</w:t>
            </w:r>
          </w:p>
        </w:tc>
        <w:tc>
          <w:tcPr>
            <w:tcW w:w="411" w:type="pct"/>
            <w:tcBorders>
              <w:top w:val="nil"/>
              <w:left w:val="nil"/>
              <w:bottom w:val="single" w:sz="4" w:space="0" w:color="auto"/>
              <w:right w:val="nil"/>
            </w:tcBorders>
            <w:shd w:val="clear" w:color="auto" w:fill="auto"/>
            <w:noWrap/>
            <w:vAlign w:val="center"/>
            <w:hideMark/>
          </w:tcPr>
          <w:p w14:paraId="74BC84F7"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0.01</w:t>
            </w:r>
          </w:p>
        </w:tc>
        <w:tc>
          <w:tcPr>
            <w:tcW w:w="411" w:type="pct"/>
            <w:tcBorders>
              <w:top w:val="nil"/>
              <w:left w:val="nil"/>
              <w:bottom w:val="single" w:sz="4" w:space="0" w:color="auto"/>
              <w:right w:val="nil"/>
            </w:tcBorders>
            <w:shd w:val="clear" w:color="auto" w:fill="auto"/>
            <w:noWrap/>
            <w:vAlign w:val="center"/>
            <w:hideMark/>
          </w:tcPr>
          <w:p w14:paraId="7F45E20D"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0.19</w:t>
            </w:r>
          </w:p>
        </w:tc>
        <w:tc>
          <w:tcPr>
            <w:tcW w:w="411" w:type="pct"/>
            <w:tcBorders>
              <w:top w:val="nil"/>
              <w:left w:val="nil"/>
              <w:bottom w:val="single" w:sz="4" w:space="0" w:color="auto"/>
              <w:right w:val="nil"/>
            </w:tcBorders>
            <w:shd w:val="clear" w:color="auto" w:fill="auto"/>
            <w:noWrap/>
            <w:vAlign w:val="center"/>
            <w:hideMark/>
          </w:tcPr>
          <w:p w14:paraId="36FE0356"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0.03</w:t>
            </w:r>
          </w:p>
        </w:tc>
        <w:tc>
          <w:tcPr>
            <w:tcW w:w="411" w:type="pct"/>
            <w:tcBorders>
              <w:top w:val="nil"/>
              <w:left w:val="nil"/>
              <w:bottom w:val="single" w:sz="4" w:space="0" w:color="auto"/>
              <w:right w:val="nil"/>
            </w:tcBorders>
            <w:shd w:val="clear" w:color="auto" w:fill="auto"/>
            <w:noWrap/>
            <w:vAlign w:val="center"/>
            <w:hideMark/>
          </w:tcPr>
          <w:p w14:paraId="49D2C266"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0.05</w:t>
            </w:r>
          </w:p>
        </w:tc>
        <w:tc>
          <w:tcPr>
            <w:tcW w:w="327" w:type="pct"/>
            <w:tcBorders>
              <w:top w:val="nil"/>
              <w:left w:val="nil"/>
              <w:bottom w:val="single" w:sz="4" w:space="0" w:color="auto"/>
              <w:right w:val="nil"/>
            </w:tcBorders>
            <w:shd w:val="clear" w:color="auto" w:fill="auto"/>
            <w:noWrap/>
            <w:vAlign w:val="center"/>
            <w:hideMark/>
          </w:tcPr>
          <w:p w14:paraId="357899D3"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0.21</w:t>
            </w:r>
          </w:p>
        </w:tc>
        <w:tc>
          <w:tcPr>
            <w:tcW w:w="327" w:type="pct"/>
            <w:tcBorders>
              <w:top w:val="nil"/>
              <w:left w:val="nil"/>
              <w:bottom w:val="single" w:sz="4" w:space="0" w:color="auto"/>
              <w:right w:val="nil"/>
            </w:tcBorders>
            <w:shd w:val="clear" w:color="auto" w:fill="auto"/>
            <w:noWrap/>
            <w:vAlign w:val="center"/>
            <w:hideMark/>
          </w:tcPr>
          <w:p w14:paraId="6EB1F42A"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0.15</w:t>
            </w:r>
          </w:p>
        </w:tc>
        <w:tc>
          <w:tcPr>
            <w:tcW w:w="327" w:type="pct"/>
            <w:tcBorders>
              <w:top w:val="nil"/>
              <w:left w:val="nil"/>
              <w:bottom w:val="single" w:sz="4" w:space="0" w:color="auto"/>
              <w:right w:val="nil"/>
            </w:tcBorders>
            <w:shd w:val="clear" w:color="auto" w:fill="auto"/>
            <w:noWrap/>
            <w:vAlign w:val="center"/>
            <w:hideMark/>
          </w:tcPr>
          <w:p w14:paraId="3BF0D828" w14:textId="77777777" w:rsidR="00906E5E" w:rsidRPr="00B935B2" w:rsidRDefault="00906E5E" w:rsidP="00906E5E">
            <w:pPr>
              <w:jc w:val="center"/>
              <w:rPr>
                <w:rFonts w:eastAsia="DengXian"/>
                <w:color w:val="000000"/>
                <w:sz w:val="22"/>
                <w:szCs w:val="22"/>
              </w:rPr>
            </w:pPr>
            <w:r w:rsidRPr="00B935B2">
              <w:rPr>
                <w:rFonts w:eastAsia="DengXian"/>
                <w:color w:val="000000"/>
                <w:sz w:val="22"/>
                <w:szCs w:val="22"/>
              </w:rPr>
              <w:t>1.00</w:t>
            </w:r>
          </w:p>
        </w:tc>
      </w:tr>
    </w:tbl>
    <w:p w14:paraId="53A496FF" w14:textId="77777777" w:rsidR="00C45CFF" w:rsidRPr="00B935B2" w:rsidRDefault="00C45CFF" w:rsidP="00C45CFF">
      <w:pPr>
        <w:spacing w:line="480" w:lineRule="auto"/>
        <w:ind w:firstLine="720"/>
        <w:rPr>
          <w:rFonts w:eastAsiaTheme="majorEastAsia"/>
          <w:bCs/>
        </w:rPr>
      </w:pPr>
    </w:p>
    <w:p w14:paraId="35B8E01F" w14:textId="1C8AA8C5" w:rsidR="00C45CFF" w:rsidRPr="00B935B2" w:rsidRDefault="00C45CFF" w:rsidP="00C45CFF">
      <w:pPr>
        <w:spacing w:line="480" w:lineRule="auto"/>
        <w:ind w:firstLine="720"/>
        <w:rPr>
          <w:rFonts w:eastAsiaTheme="majorEastAsia"/>
          <w:bCs/>
        </w:rPr>
      </w:pPr>
      <w:r w:rsidRPr="00B935B2">
        <w:rPr>
          <w:rFonts w:eastAsiaTheme="majorEastAsia"/>
          <w:bCs/>
        </w:rPr>
        <w:t>Therefore, the regression model is set based on the 12 independent variables as below. C stands for the control variables: location (Shanghai, Beijing and Guangzhou) and time (November, December and January).</w:t>
      </w:r>
    </w:p>
    <w:p w14:paraId="0E794936" w14:textId="77777777" w:rsidR="00C45CFF" w:rsidRPr="00B935B2" w:rsidRDefault="00C45CFF" w:rsidP="00C45CFF">
      <w:pPr>
        <w:ind w:firstLine="720"/>
        <w:rPr>
          <w:rFonts w:eastAsiaTheme="majorEastAsia"/>
          <w:bCs/>
        </w:rPr>
      </w:pPr>
    </w:p>
    <w:p w14:paraId="1FA1D7CC" w14:textId="77777777" w:rsidR="00C45CFF" w:rsidRPr="00B935B2" w:rsidRDefault="00C45CFF" w:rsidP="00C45CFF">
      <w:pPr>
        <w:spacing w:line="480" w:lineRule="auto"/>
        <w:ind w:firstLine="720"/>
        <w:rPr>
          <w:rFonts w:eastAsiaTheme="majorEastAsia"/>
          <w:bCs/>
        </w:rPr>
      </w:pPr>
      <w:r w:rsidRPr="00B935B2">
        <w:rPr>
          <w:rFonts w:eastAsiaTheme="majorEastAsia" w:hint="eastAsia"/>
          <w:bCs/>
        </w:rPr>
        <w:t>P</w:t>
      </w:r>
      <w:r w:rsidRPr="00B935B2">
        <w:rPr>
          <w:rFonts w:eastAsiaTheme="majorEastAsia"/>
          <w:bCs/>
        </w:rPr>
        <w:t>rice difference=</w:t>
      </w:r>
      <m:oMath>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0</m:t>
            </m:r>
          </m:sub>
        </m:sSub>
        <m:r>
          <m:rPr>
            <m:sty m:val="p"/>
          </m:rPr>
          <w:rPr>
            <w:rFonts w:ascii="Cambria Math" w:eastAsiaTheme="majorEastAsia" w:hAnsi="Cambria Math"/>
          </w:rPr>
          <m:t>+</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1</m:t>
            </m:r>
          </m:sub>
        </m:sSub>
        <m:r>
          <m:rPr>
            <m:sty m:val="p"/>
          </m:rPr>
          <w:rPr>
            <w:rFonts w:ascii="Cambria Math" w:eastAsiaTheme="majorEastAsia" w:hAnsi="Cambria Math" w:hint="eastAsia"/>
          </w:rPr>
          <m:t>D1</m:t>
        </m:r>
        <m:r>
          <m:rPr>
            <m:sty m:val="p"/>
          </m:rPr>
          <w:rPr>
            <w:rFonts w:ascii="Cambria Math" w:eastAsiaTheme="majorEastAsia"/>
          </w:rPr>
          <m:t>+</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2</m:t>
            </m:r>
          </m:sub>
        </m:sSub>
        <m:r>
          <m:rPr>
            <m:sty m:val="p"/>
          </m:rPr>
          <w:rPr>
            <w:rFonts w:ascii="Cambria Math" w:eastAsiaTheme="majorEastAsia" w:hAnsi="Cambria Math" w:hint="eastAsia"/>
          </w:rPr>
          <m:t>D</m:t>
        </m:r>
        <m:r>
          <m:rPr>
            <m:sty m:val="p"/>
          </m:rPr>
          <w:rPr>
            <w:rFonts w:ascii="Cambria Math" w:eastAsiaTheme="majorEastAsia" w:hAnsi="Cambria Math"/>
          </w:rPr>
          <m:t>2+</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3</m:t>
            </m:r>
          </m:sub>
        </m:sSub>
        <m:r>
          <m:rPr>
            <m:sty m:val="p"/>
          </m:rPr>
          <w:rPr>
            <w:rFonts w:ascii="Cambria Math" w:eastAsiaTheme="majorEastAsia" w:hAnsi="Cambria Math"/>
          </w:rPr>
          <m:t>X</m:t>
        </m:r>
        <m:r>
          <m:rPr>
            <m:sty m:val="p"/>
          </m:rPr>
          <w:rPr>
            <w:rFonts w:ascii="Cambria Math" w:eastAsiaTheme="majorEastAsia" w:hAnsi="Cambria Math" w:hint="eastAsia"/>
          </w:rPr>
          <m:t>1</m:t>
        </m:r>
        <m:r>
          <m:rPr>
            <m:sty m:val="p"/>
          </m:rPr>
          <w:rPr>
            <w:rFonts w:ascii="Cambria Math" w:eastAsiaTheme="majorEastAsia" w:hAnsi="Cambria Math"/>
          </w:rPr>
          <m:t>+</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4</m:t>
            </m:r>
          </m:sub>
        </m:sSub>
        <m:r>
          <m:rPr>
            <m:sty m:val="p"/>
          </m:rPr>
          <w:rPr>
            <w:rFonts w:ascii="Cambria Math" w:eastAsiaTheme="majorEastAsia" w:hAnsi="Cambria Math"/>
          </w:rPr>
          <m:t>X2+</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5</m:t>
            </m:r>
          </m:sub>
        </m:sSub>
        <m:r>
          <m:rPr>
            <m:sty m:val="p"/>
          </m:rPr>
          <w:rPr>
            <w:rFonts w:ascii="Cambria Math" w:eastAsiaTheme="majorEastAsia" w:hAnsi="Cambria Math"/>
          </w:rPr>
          <m:t>X3+</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6</m:t>
            </m:r>
          </m:sub>
        </m:sSub>
        <m:r>
          <m:rPr>
            <m:sty m:val="p"/>
          </m:rPr>
          <w:rPr>
            <w:rFonts w:ascii="Cambria Math" w:eastAsiaTheme="majorEastAsia" w:hAnsi="Cambria Math"/>
          </w:rPr>
          <m:t>X5+</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7</m:t>
            </m:r>
          </m:sub>
        </m:sSub>
        <m:r>
          <m:rPr>
            <m:sty m:val="p"/>
          </m:rPr>
          <w:rPr>
            <w:rFonts w:ascii="Cambria Math" w:eastAsiaTheme="majorEastAsia" w:hAnsi="Cambria Math"/>
          </w:rPr>
          <m:t>X6+</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8</m:t>
            </m:r>
          </m:sub>
        </m:sSub>
        <m:r>
          <m:rPr>
            <m:sty m:val="p"/>
          </m:rPr>
          <w:rPr>
            <w:rFonts w:ascii="Cambria Math" w:eastAsiaTheme="majorEastAsia" w:hAnsi="Cambria Math"/>
          </w:rPr>
          <m:t>X7+</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9</m:t>
            </m:r>
          </m:sub>
        </m:sSub>
        <m:r>
          <m:rPr>
            <m:sty m:val="p"/>
          </m:rPr>
          <w:rPr>
            <w:rFonts w:ascii="Cambria Math" w:eastAsiaTheme="majorEastAsia" w:hAnsi="Cambria Math"/>
          </w:rPr>
          <m:t>X9+</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10</m:t>
            </m:r>
          </m:sub>
        </m:sSub>
        <m:r>
          <m:rPr>
            <m:sty m:val="p"/>
          </m:rPr>
          <w:rPr>
            <w:rFonts w:ascii="Cambria Math" w:eastAsiaTheme="majorEastAsia" w:hAnsi="Cambria Math"/>
          </w:rPr>
          <m:t>X10+</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11</m:t>
            </m:r>
          </m:sub>
        </m:sSub>
        <m:r>
          <m:rPr>
            <m:sty m:val="p"/>
          </m:rPr>
          <w:rPr>
            <w:rFonts w:ascii="Cambria Math" w:eastAsiaTheme="majorEastAsia" w:hAnsi="Cambria Math"/>
          </w:rPr>
          <m:t>X11+</m:t>
        </m:r>
        <m:sSub>
          <m:sSubPr>
            <m:ctrlPr>
              <w:rPr>
                <w:rFonts w:ascii="Cambria Math" w:eastAsiaTheme="majorEastAsia" w:hAnsi="Cambria Math"/>
                <w:bCs/>
              </w:rPr>
            </m:ctrlPr>
          </m:sSubPr>
          <m:e>
            <m:r>
              <w:rPr>
                <w:rFonts w:ascii="Cambria Math" w:eastAsiaTheme="majorEastAsia" w:hAnsi="Cambria Math"/>
              </w:rPr>
              <m:t>β</m:t>
            </m:r>
          </m:e>
          <m:sub>
            <m:r>
              <m:rPr>
                <m:sty m:val="p"/>
              </m:rPr>
              <w:rPr>
                <w:rFonts w:ascii="Cambria Math" w:eastAsiaTheme="majorEastAsia" w:hAnsi="Cambria Math"/>
              </w:rPr>
              <m:t>12</m:t>
            </m:r>
          </m:sub>
        </m:sSub>
        <m:r>
          <m:rPr>
            <m:sty m:val="p"/>
          </m:rPr>
          <w:rPr>
            <w:rFonts w:ascii="Cambria Math" w:eastAsiaTheme="majorEastAsia" w:hAnsi="Cambria Math"/>
          </w:rPr>
          <m:t>X12+γC</m:t>
        </m:r>
      </m:oMath>
      <w:r w:rsidRPr="00B935B2">
        <w:rPr>
          <w:rFonts w:eastAsiaTheme="majorEastAsia" w:hint="eastAsia"/>
          <w:bCs/>
        </w:rPr>
        <w:t>+</w:t>
      </w:r>
      <m:oMath>
        <m:r>
          <m:rPr>
            <m:sty m:val="p"/>
          </m:rPr>
          <w:rPr>
            <w:rFonts w:ascii="Cambria Math" w:eastAsiaTheme="majorEastAsia" w:hAnsi="Cambria Math"/>
          </w:rPr>
          <m:t>ε</m:t>
        </m:r>
      </m:oMath>
    </w:p>
    <w:p w14:paraId="3933FB99" w14:textId="043BE79A" w:rsidR="00212B6B" w:rsidRPr="00B935B2" w:rsidRDefault="00AB33F4" w:rsidP="00667BAD">
      <w:pPr>
        <w:spacing w:line="480" w:lineRule="auto"/>
        <w:ind w:firstLine="720"/>
        <w:rPr>
          <w:rFonts w:eastAsia="SimSun"/>
          <w:color w:val="FFFFFF"/>
        </w:rPr>
      </w:pPr>
      <w:r w:rsidRPr="00B935B2">
        <w:rPr>
          <w:rFonts w:eastAsia="SimSun"/>
          <w:color w:val="FFFFFF"/>
        </w:rPr>
        <w:t>注程度及持续变化情况。</w:t>
      </w:r>
    </w:p>
    <w:p w14:paraId="0930B4AC" w14:textId="2C8FE707" w:rsidR="00D953AC" w:rsidRPr="00B935B2" w:rsidRDefault="00D953AC" w:rsidP="00667BAD">
      <w:pPr>
        <w:spacing w:line="480" w:lineRule="auto"/>
        <w:ind w:firstLine="720"/>
        <w:rPr>
          <w:rFonts w:eastAsia="SimSun"/>
          <w:color w:val="FFFFFF"/>
        </w:rPr>
      </w:pPr>
    </w:p>
    <w:p w14:paraId="279EC864" w14:textId="4FDC4A2E" w:rsidR="00D953AC" w:rsidRPr="00B935B2" w:rsidRDefault="00D953AC" w:rsidP="00667BAD">
      <w:pPr>
        <w:spacing w:line="480" w:lineRule="auto"/>
        <w:ind w:firstLine="720"/>
        <w:rPr>
          <w:rFonts w:eastAsia="SimSun"/>
          <w:color w:val="FFFFFF"/>
        </w:rPr>
      </w:pPr>
    </w:p>
    <w:p w14:paraId="5116B96D" w14:textId="503B89BF" w:rsidR="00D953AC" w:rsidRPr="00B935B2" w:rsidRDefault="00D953AC" w:rsidP="00667BAD">
      <w:pPr>
        <w:spacing w:line="480" w:lineRule="auto"/>
        <w:ind w:firstLine="720"/>
        <w:rPr>
          <w:rFonts w:eastAsia="SimSun"/>
          <w:color w:val="FFFFFF"/>
        </w:rPr>
      </w:pPr>
    </w:p>
    <w:p w14:paraId="17204B31" w14:textId="36CBF5D0" w:rsidR="00D953AC" w:rsidRPr="00B935B2" w:rsidRDefault="00D953AC" w:rsidP="00667BAD">
      <w:pPr>
        <w:spacing w:line="480" w:lineRule="auto"/>
        <w:ind w:firstLine="720"/>
        <w:rPr>
          <w:rFonts w:eastAsia="SimSun"/>
          <w:color w:val="FFFFFF"/>
        </w:rPr>
      </w:pPr>
    </w:p>
    <w:p w14:paraId="49A1FCE3" w14:textId="536109DC" w:rsidR="00D953AC" w:rsidRPr="00B935B2" w:rsidRDefault="00D953AC" w:rsidP="00667BAD">
      <w:pPr>
        <w:spacing w:line="480" w:lineRule="auto"/>
        <w:ind w:firstLine="720"/>
        <w:rPr>
          <w:rFonts w:eastAsia="SimSun"/>
          <w:color w:val="FFFFFF"/>
        </w:rPr>
      </w:pPr>
    </w:p>
    <w:p w14:paraId="4CC421ED" w14:textId="59EDB39F" w:rsidR="00D953AC" w:rsidRPr="00B935B2" w:rsidRDefault="00D953AC" w:rsidP="00667BAD">
      <w:pPr>
        <w:spacing w:line="480" w:lineRule="auto"/>
        <w:ind w:firstLine="720"/>
        <w:rPr>
          <w:rFonts w:eastAsia="SimSun"/>
          <w:color w:val="FFFFFF"/>
        </w:rPr>
      </w:pPr>
    </w:p>
    <w:p w14:paraId="0F10B2E1" w14:textId="75ABDDF1" w:rsidR="00D953AC" w:rsidRPr="00B935B2" w:rsidRDefault="00D953AC" w:rsidP="00667BAD">
      <w:pPr>
        <w:spacing w:line="480" w:lineRule="auto"/>
        <w:ind w:firstLine="720"/>
        <w:rPr>
          <w:rFonts w:eastAsia="SimSun"/>
          <w:color w:val="FFFFFF"/>
        </w:rPr>
      </w:pPr>
    </w:p>
    <w:p w14:paraId="5D6E5CF0" w14:textId="77777777" w:rsidR="00D953AC" w:rsidRPr="00B935B2" w:rsidRDefault="00D953AC" w:rsidP="00667BAD">
      <w:pPr>
        <w:spacing w:line="480" w:lineRule="auto"/>
        <w:ind w:firstLine="720"/>
        <w:rPr>
          <w:rFonts w:eastAsiaTheme="majorEastAsia"/>
          <w:bCs/>
        </w:rPr>
      </w:pPr>
    </w:p>
    <w:p w14:paraId="02CA5608" w14:textId="6185556C" w:rsidR="00AE49B7" w:rsidRPr="00B935B2" w:rsidRDefault="00AE49B7" w:rsidP="00DE3251">
      <w:pPr>
        <w:pStyle w:val="Heading1"/>
        <w:rPr>
          <w:rFonts w:cs="Times New Roman"/>
        </w:rPr>
      </w:pPr>
      <w:bookmarkStart w:id="9" w:name="_Toc8070213"/>
      <w:r w:rsidRPr="00B935B2">
        <w:rPr>
          <w:rFonts w:cs="Times New Roman"/>
        </w:rPr>
        <w:lastRenderedPageBreak/>
        <w:t>Results &amp; Analysis</w:t>
      </w:r>
      <w:bookmarkEnd w:id="9"/>
    </w:p>
    <w:p w14:paraId="559FE447" w14:textId="5BDD2BDC" w:rsidR="00E253C9" w:rsidRPr="00B935B2" w:rsidRDefault="00832521" w:rsidP="00DE3251">
      <w:pPr>
        <w:spacing w:line="480" w:lineRule="auto"/>
        <w:rPr>
          <w:rFonts w:eastAsiaTheme="majorEastAsia"/>
          <w:bCs/>
        </w:rPr>
      </w:pPr>
      <w:r w:rsidRPr="00B935B2">
        <w:rPr>
          <w:rFonts w:eastAsiaTheme="majorEastAsia"/>
          <w:b/>
          <w:bCs/>
        </w:rPr>
        <w:tab/>
      </w:r>
      <w:r w:rsidR="00080DB2" w:rsidRPr="00B935B2">
        <w:rPr>
          <w:rFonts w:eastAsiaTheme="majorEastAsia"/>
          <w:bCs/>
        </w:rPr>
        <w:t>T</w:t>
      </w:r>
      <w:r w:rsidR="00080DB2" w:rsidRPr="00B935B2">
        <w:rPr>
          <w:rFonts w:eastAsiaTheme="majorEastAsia" w:hint="eastAsia"/>
          <w:bCs/>
        </w:rPr>
        <w:t>he</w:t>
      </w:r>
      <w:r w:rsidR="00080DB2" w:rsidRPr="00B935B2">
        <w:rPr>
          <w:rFonts w:eastAsiaTheme="majorEastAsia"/>
          <w:bCs/>
        </w:rPr>
        <w:t xml:space="preserve"> regression results are displayed in Table </w:t>
      </w:r>
      <w:r w:rsidR="001B21B3" w:rsidRPr="00B935B2">
        <w:rPr>
          <w:rFonts w:eastAsiaTheme="majorEastAsia"/>
          <w:bCs/>
        </w:rPr>
        <w:t>6</w:t>
      </w:r>
      <w:r w:rsidR="00080DB2" w:rsidRPr="00B935B2">
        <w:rPr>
          <w:rFonts w:eastAsiaTheme="majorEastAsia"/>
          <w:bCs/>
        </w:rPr>
        <w:t>.</w:t>
      </w:r>
      <w:r w:rsidR="009D230E" w:rsidRPr="00B935B2">
        <w:rPr>
          <w:rFonts w:eastAsiaTheme="majorEastAsia"/>
          <w:bCs/>
        </w:rPr>
        <w:t xml:space="preserve"> </w:t>
      </w:r>
      <w:r w:rsidR="00080DB2" w:rsidRPr="00B935B2">
        <w:rPr>
          <w:rFonts w:eastAsiaTheme="majorEastAsia"/>
          <w:bCs/>
        </w:rPr>
        <w:t xml:space="preserve">After data cleaning, </w:t>
      </w:r>
      <w:r w:rsidR="007972BC" w:rsidRPr="00B935B2">
        <w:rPr>
          <w:rFonts w:eastAsiaTheme="majorEastAsia"/>
          <w:bCs/>
        </w:rPr>
        <w:t>117</w:t>
      </w:r>
      <w:r w:rsidR="00080DB2" w:rsidRPr="00B935B2">
        <w:rPr>
          <w:rFonts w:eastAsiaTheme="majorEastAsia"/>
          <w:bCs/>
        </w:rPr>
        <w:t>1</w:t>
      </w:r>
      <w:r w:rsidR="007972BC" w:rsidRPr="00B935B2">
        <w:rPr>
          <w:rFonts w:eastAsiaTheme="majorEastAsia"/>
          <w:bCs/>
        </w:rPr>
        <w:t xml:space="preserve"> price entries </w:t>
      </w:r>
      <w:r w:rsidR="00080DB2" w:rsidRPr="00B935B2">
        <w:rPr>
          <w:rFonts w:eastAsiaTheme="majorEastAsia"/>
          <w:bCs/>
        </w:rPr>
        <w:t xml:space="preserve">are used </w:t>
      </w:r>
      <w:r w:rsidR="007972BC" w:rsidRPr="00B935B2">
        <w:rPr>
          <w:rFonts w:eastAsiaTheme="majorEastAsia"/>
          <w:bCs/>
        </w:rPr>
        <w:t xml:space="preserve">for the model. </w:t>
      </w:r>
      <w:r w:rsidR="00080DB2" w:rsidRPr="00B935B2">
        <w:rPr>
          <w:rFonts w:eastAsiaTheme="majorEastAsia"/>
          <w:bCs/>
        </w:rPr>
        <w:t xml:space="preserve">The </w:t>
      </w:r>
      <w:r w:rsidR="007972BC" w:rsidRPr="00B935B2">
        <w:rPr>
          <w:rFonts w:eastAsiaTheme="majorEastAsia"/>
          <w:bCs/>
        </w:rPr>
        <w:t xml:space="preserve">R-squared </w:t>
      </w:r>
      <w:r w:rsidR="00080DB2" w:rsidRPr="00B935B2">
        <w:rPr>
          <w:rFonts w:eastAsiaTheme="majorEastAsia"/>
          <w:bCs/>
        </w:rPr>
        <w:t xml:space="preserve">value </w:t>
      </w:r>
      <w:r w:rsidR="007972BC" w:rsidRPr="00B935B2">
        <w:rPr>
          <w:rFonts w:eastAsiaTheme="majorEastAsia"/>
          <w:bCs/>
        </w:rPr>
        <w:t xml:space="preserve">is </w:t>
      </w:r>
      <w:r w:rsidR="00080DB2" w:rsidRPr="00B935B2">
        <w:rPr>
          <w:rFonts w:eastAsiaTheme="majorEastAsia"/>
          <w:bCs/>
        </w:rPr>
        <w:t xml:space="preserve">0.4068, which has been improved due to correlation check and is </w:t>
      </w:r>
      <w:r w:rsidR="007972BC" w:rsidRPr="00B935B2">
        <w:rPr>
          <w:rFonts w:eastAsiaTheme="majorEastAsia"/>
          <w:bCs/>
        </w:rPr>
        <w:t>satisfactory enough</w:t>
      </w:r>
      <w:r w:rsidR="00080DB2" w:rsidRPr="00B935B2">
        <w:rPr>
          <w:rFonts w:eastAsiaTheme="majorEastAsia"/>
          <w:bCs/>
        </w:rPr>
        <w:t xml:space="preserve"> for this dataset. The </w:t>
      </w:r>
      <w:r w:rsidR="007972BC" w:rsidRPr="00B935B2">
        <w:rPr>
          <w:rFonts w:eastAsiaTheme="majorEastAsia"/>
          <w:bCs/>
        </w:rPr>
        <w:t>P</w:t>
      </w:r>
      <w:r w:rsidR="00080DB2" w:rsidRPr="00B935B2">
        <w:rPr>
          <w:rFonts w:eastAsiaTheme="majorEastAsia"/>
          <w:bCs/>
        </w:rPr>
        <w:t>-</w:t>
      </w:r>
      <w:r w:rsidR="007972BC" w:rsidRPr="00B935B2">
        <w:rPr>
          <w:rFonts w:eastAsiaTheme="majorEastAsia"/>
          <w:bCs/>
        </w:rPr>
        <w:t>values</w:t>
      </w:r>
      <w:r w:rsidR="00080DB2" w:rsidRPr="00B935B2">
        <w:rPr>
          <w:rFonts w:eastAsiaTheme="majorEastAsia"/>
          <w:bCs/>
        </w:rPr>
        <w:t xml:space="preserve"> show that </w:t>
      </w:r>
      <w:r w:rsidR="00996D8A" w:rsidRPr="00B935B2">
        <w:rPr>
          <w:rFonts w:eastAsiaTheme="majorEastAsia"/>
          <w:bCs/>
        </w:rPr>
        <w:t xml:space="preserve">75% of the variables have significant impact on the price difference, with only D1: day of concert, X3: number of albums and X12: number of competitors not having great influence. </w:t>
      </w:r>
    </w:p>
    <w:p w14:paraId="3CE331DF" w14:textId="77777777" w:rsidR="00D06DF8" w:rsidRPr="00B935B2" w:rsidRDefault="00D06DF8" w:rsidP="00D06DF8">
      <w:pPr>
        <w:rPr>
          <w:rFonts w:eastAsiaTheme="majorEastAsia"/>
          <w:bCs/>
        </w:rPr>
      </w:pPr>
    </w:p>
    <w:tbl>
      <w:tblPr>
        <w:tblW w:w="5000" w:type="pct"/>
        <w:tblLook w:val="04A0" w:firstRow="1" w:lastRow="0" w:firstColumn="1" w:lastColumn="0" w:noHBand="0" w:noVBand="1"/>
      </w:tblPr>
      <w:tblGrid>
        <w:gridCol w:w="1985"/>
        <w:gridCol w:w="911"/>
        <w:gridCol w:w="3227"/>
        <w:gridCol w:w="2897"/>
      </w:tblGrid>
      <w:tr w:rsidR="00341678" w:rsidRPr="00B935B2" w14:paraId="4FA20E05" w14:textId="77777777" w:rsidTr="009107DA">
        <w:trPr>
          <w:trHeight w:val="310"/>
        </w:trPr>
        <w:tc>
          <w:tcPr>
            <w:tcW w:w="1605" w:type="pct"/>
            <w:gridSpan w:val="2"/>
            <w:tcBorders>
              <w:top w:val="nil"/>
              <w:left w:val="nil"/>
              <w:bottom w:val="single" w:sz="4" w:space="0" w:color="auto"/>
              <w:right w:val="nil"/>
            </w:tcBorders>
          </w:tcPr>
          <w:p w14:paraId="6234A74A" w14:textId="77777777" w:rsidR="00341678" w:rsidRPr="00B935B2" w:rsidRDefault="00341678" w:rsidP="009107DA">
            <w:pPr>
              <w:rPr>
                <w:rFonts w:eastAsia="DengXian"/>
                <w:b/>
                <w:bCs/>
                <w:sz w:val="22"/>
                <w:szCs w:val="22"/>
              </w:rPr>
            </w:pPr>
          </w:p>
        </w:tc>
        <w:tc>
          <w:tcPr>
            <w:tcW w:w="3395" w:type="pct"/>
            <w:gridSpan w:val="2"/>
            <w:tcBorders>
              <w:top w:val="nil"/>
              <w:left w:val="nil"/>
              <w:bottom w:val="single" w:sz="4" w:space="0" w:color="auto"/>
              <w:right w:val="nil"/>
            </w:tcBorders>
            <w:shd w:val="clear" w:color="auto" w:fill="auto"/>
            <w:noWrap/>
            <w:vAlign w:val="bottom"/>
            <w:hideMark/>
          </w:tcPr>
          <w:p w14:paraId="1AA973A0" w14:textId="25F279BA" w:rsidR="00341678" w:rsidRPr="00B935B2" w:rsidRDefault="00341678" w:rsidP="009107DA">
            <w:pPr>
              <w:rPr>
                <w:rFonts w:eastAsia="DengXian"/>
                <w:b/>
                <w:bCs/>
                <w:sz w:val="22"/>
                <w:szCs w:val="22"/>
              </w:rPr>
            </w:pPr>
            <w:bookmarkStart w:id="10" w:name="OLE_LINK1"/>
            <w:bookmarkStart w:id="11" w:name="OLE_LINK2"/>
            <w:r w:rsidRPr="00B935B2">
              <w:rPr>
                <w:rFonts w:eastAsia="DengXian"/>
                <w:b/>
                <w:bCs/>
                <w:sz w:val="22"/>
                <w:szCs w:val="22"/>
              </w:rPr>
              <w:t>Table 6. Regression Results</w:t>
            </w:r>
          </w:p>
          <w:p w14:paraId="0AEF7FFC" w14:textId="77777777" w:rsidR="00341678" w:rsidRPr="00B935B2" w:rsidRDefault="00341678" w:rsidP="009107DA">
            <w:pPr>
              <w:rPr>
                <w:rFonts w:eastAsia="DengXian"/>
                <w:b/>
                <w:bCs/>
                <w:sz w:val="22"/>
                <w:szCs w:val="22"/>
              </w:rPr>
            </w:pPr>
          </w:p>
          <w:p w14:paraId="33333C6E" w14:textId="33388740" w:rsidR="00341678" w:rsidRPr="00B935B2" w:rsidRDefault="00341678" w:rsidP="009107DA">
            <w:pPr>
              <w:rPr>
                <w:rFonts w:eastAsia="DengXian"/>
                <w:b/>
                <w:bCs/>
                <w:sz w:val="22"/>
                <w:szCs w:val="22"/>
              </w:rPr>
            </w:pPr>
          </w:p>
        </w:tc>
      </w:tr>
      <w:tr w:rsidR="00341678" w:rsidRPr="00B935B2" w14:paraId="20045713" w14:textId="77777777" w:rsidTr="009107DA">
        <w:trPr>
          <w:trHeight w:val="280"/>
        </w:trPr>
        <w:tc>
          <w:tcPr>
            <w:tcW w:w="1100" w:type="pct"/>
            <w:tcBorders>
              <w:top w:val="nil"/>
              <w:left w:val="nil"/>
              <w:bottom w:val="single" w:sz="4" w:space="0" w:color="auto"/>
              <w:right w:val="nil"/>
            </w:tcBorders>
            <w:shd w:val="clear" w:color="auto" w:fill="auto"/>
            <w:noWrap/>
            <w:vAlign w:val="center"/>
            <w:hideMark/>
          </w:tcPr>
          <w:p w14:paraId="1700A94A"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Variables</w:t>
            </w:r>
          </w:p>
        </w:tc>
        <w:tc>
          <w:tcPr>
            <w:tcW w:w="2294" w:type="pct"/>
            <w:gridSpan w:val="2"/>
            <w:tcBorders>
              <w:top w:val="nil"/>
              <w:left w:val="nil"/>
              <w:bottom w:val="single" w:sz="4" w:space="0" w:color="auto"/>
              <w:right w:val="nil"/>
            </w:tcBorders>
            <w:vAlign w:val="center"/>
          </w:tcPr>
          <w:p w14:paraId="172AB6B4" w14:textId="25C2CBD4" w:rsidR="00341678" w:rsidRPr="00B935B2" w:rsidRDefault="009107DA" w:rsidP="009107DA">
            <w:pPr>
              <w:jc w:val="center"/>
              <w:rPr>
                <w:rFonts w:eastAsia="DengXian"/>
                <w:color w:val="000000"/>
                <w:sz w:val="22"/>
                <w:szCs w:val="22"/>
              </w:rPr>
            </w:pPr>
            <w:r w:rsidRPr="00B935B2">
              <w:rPr>
                <w:rFonts w:eastAsia="DengXian"/>
                <w:color w:val="000000"/>
                <w:sz w:val="22"/>
                <w:szCs w:val="22"/>
              </w:rPr>
              <w:t>M</w:t>
            </w:r>
            <w:r w:rsidRPr="00B935B2">
              <w:rPr>
                <w:rFonts w:eastAsia="DengXian" w:hint="eastAsia"/>
                <w:color w:val="000000"/>
                <w:sz w:val="22"/>
                <w:szCs w:val="22"/>
              </w:rPr>
              <w:t>e</w:t>
            </w:r>
            <w:r w:rsidRPr="00B935B2">
              <w:rPr>
                <w:rFonts w:eastAsia="DengXian"/>
                <w:color w:val="000000"/>
                <w:sz w:val="22"/>
                <w:szCs w:val="22"/>
              </w:rPr>
              <w:t>aning</w:t>
            </w:r>
          </w:p>
        </w:tc>
        <w:tc>
          <w:tcPr>
            <w:tcW w:w="1606" w:type="pct"/>
            <w:tcBorders>
              <w:top w:val="nil"/>
              <w:left w:val="nil"/>
              <w:bottom w:val="single" w:sz="4" w:space="0" w:color="auto"/>
              <w:right w:val="nil"/>
            </w:tcBorders>
            <w:shd w:val="clear" w:color="auto" w:fill="auto"/>
            <w:noWrap/>
            <w:vAlign w:val="center"/>
            <w:hideMark/>
          </w:tcPr>
          <w:p w14:paraId="0F6B3CB3" w14:textId="1902B01B" w:rsidR="00341678" w:rsidRPr="00B935B2" w:rsidRDefault="00341678" w:rsidP="009107DA">
            <w:pPr>
              <w:jc w:val="center"/>
              <w:rPr>
                <w:rFonts w:eastAsia="DengXian"/>
                <w:color w:val="000000"/>
                <w:sz w:val="22"/>
                <w:szCs w:val="22"/>
              </w:rPr>
            </w:pPr>
            <w:r w:rsidRPr="00B935B2">
              <w:rPr>
                <w:rFonts w:eastAsia="DengXian"/>
                <w:color w:val="000000"/>
                <w:sz w:val="22"/>
                <w:szCs w:val="22"/>
              </w:rPr>
              <w:t>Price difference</w:t>
            </w:r>
          </w:p>
        </w:tc>
      </w:tr>
      <w:tr w:rsidR="00341678" w:rsidRPr="00B935B2" w14:paraId="2C39BC7D" w14:textId="77777777" w:rsidTr="009107DA">
        <w:trPr>
          <w:trHeight w:val="280"/>
        </w:trPr>
        <w:tc>
          <w:tcPr>
            <w:tcW w:w="1100" w:type="pct"/>
            <w:tcBorders>
              <w:top w:val="nil"/>
              <w:left w:val="nil"/>
              <w:bottom w:val="nil"/>
              <w:right w:val="nil"/>
            </w:tcBorders>
            <w:shd w:val="clear" w:color="auto" w:fill="auto"/>
            <w:noWrap/>
            <w:vAlign w:val="center"/>
            <w:hideMark/>
          </w:tcPr>
          <w:p w14:paraId="618D48A5"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D1</w:t>
            </w:r>
          </w:p>
        </w:tc>
        <w:tc>
          <w:tcPr>
            <w:tcW w:w="2294" w:type="pct"/>
            <w:gridSpan w:val="2"/>
            <w:tcBorders>
              <w:top w:val="nil"/>
              <w:left w:val="nil"/>
              <w:bottom w:val="nil"/>
              <w:right w:val="nil"/>
            </w:tcBorders>
            <w:vAlign w:val="center"/>
          </w:tcPr>
          <w:p w14:paraId="6373055D" w14:textId="5B39411B" w:rsidR="00341678" w:rsidRPr="00B935B2" w:rsidRDefault="009107DA" w:rsidP="009107DA">
            <w:pPr>
              <w:jc w:val="center"/>
              <w:rPr>
                <w:rFonts w:eastAsia="DengXian"/>
                <w:color w:val="000000"/>
                <w:sz w:val="22"/>
                <w:szCs w:val="22"/>
              </w:rPr>
            </w:pPr>
            <w:r w:rsidRPr="00B935B2">
              <w:rPr>
                <w:rFonts w:eastAsia="DengXian"/>
                <w:color w:val="000000"/>
                <w:sz w:val="22"/>
                <w:szCs w:val="22"/>
              </w:rPr>
              <w:t>Weekday (Dummy)</w:t>
            </w:r>
          </w:p>
        </w:tc>
        <w:tc>
          <w:tcPr>
            <w:tcW w:w="1606" w:type="pct"/>
            <w:tcBorders>
              <w:top w:val="nil"/>
              <w:left w:val="nil"/>
              <w:bottom w:val="nil"/>
              <w:right w:val="nil"/>
            </w:tcBorders>
            <w:shd w:val="clear" w:color="auto" w:fill="auto"/>
            <w:noWrap/>
            <w:vAlign w:val="center"/>
            <w:hideMark/>
          </w:tcPr>
          <w:p w14:paraId="0428CC7E" w14:textId="5CAFE863" w:rsidR="00341678" w:rsidRPr="00B935B2" w:rsidRDefault="00341678" w:rsidP="009107DA">
            <w:pPr>
              <w:jc w:val="center"/>
              <w:rPr>
                <w:rFonts w:eastAsia="DengXian"/>
                <w:color w:val="000000"/>
                <w:sz w:val="22"/>
                <w:szCs w:val="22"/>
              </w:rPr>
            </w:pPr>
            <w:r w:rsidRPr="00B935B2">
              <w:rPr>
                <w:rFonts w:eastAsia="DengXian"/>
                <w:color w:val="000000"/>
                <w:sz w:val="22"/>
                <w:szCs w:val="22"/>
              </w:rPr>
              <w:t>-0.0634</w:t>
            </w:r>
          </w:p>
        </w:tc>
      </w:tr>
      <w:tr w:rsidR="00341678" w:rsidRPr="00B935B2" w14:paraId="4C3EB044" w14:textId="77777777" w:rsidTr="009107DA">
        <w:trPr>
          <w:trHeight w:val="280"/>
        </w:trPr>
        <w:tc>
          <w:tcPr>
            <w:tcW w:w="1100" w:type="pct"/>
            <w:tcBorders>
              <w:top w:val="nil"/>
              <w:left w:val="nil"/>
              <w:bottom w:val="nil"/>
              <w:right w:val="nil"/>
            </w:tcBorders>
            <w:shd w:val="clear" w:color="auto" w:fill="auto"/>
            <w:noWrap/>
            <w:vAlign w:val="center"/>
            <w:hideMark/>
          </w:tcPr>
          <w:p w14:paraId="3E00E286"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2C8711D4"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42FF03B9" w14:textId="4EA1B419" w:rsidR="00341678" w:rsidRPr="00B935B2" w:rsidRDefault="00341678" w:rsidP="009107DA">
            <w:pPr>
              <w:jc w:val="center"/>
              <w:rPr>
                <w:rFonts w:eastAsia="DengXian"/>
                <w:color w:val="000000"/>
                <w:sz w:val="22"/>
                <w:szCs w:val="22"/>
              </w:rPr>
            </w:pPr>
            <w:r w:rsidRPr="00B935B2">
              <w:rPr>
                <w:rFonts w:eastAsia="DengXian"/>
                <w:color w:val="000000"/>
                <w:sz w:val="22"/>
                <w:szCs w:val="22"/>
              </w:rPr>
              <w:t>(0.0540)</w:t>
            </w:r>
          </w:p>
        </w:tc>
      </w:tr>
      <w:tr w:rsidR="00341678" w:rsidRPr="00B935B2" w14:paraId="11E1EEAB" w14:textId="77777777" w:rsidTr="009107DA">
        <w:trPr>
          <w:trHeight w:val="280"/>
        </w:trPr>
        <w:tc>
          <w:tcPr>
            <w:tcW w:w="1100" w:type="pct"/>
            <w:tcBorders>
              <w:top w:val="nil"/>
              <w:left w:val="nil"/>
              <w:bottom w:val="nil"/>
              <w:right w:val="nil"/>
            </w:tcBorders>
            <w:shd w:val="clear" w:color="auto" w:fill="auto"/>
            <w:noWrap/>
            <w:vAlign w:val="center"/>
            <w:hideMark/>
          </w:tcPr>
          <w:p w14:paraId="1BFCF54D"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D2</w:t>
            </w:r>
          </w:p>
        </w:tc>
        <w:tc>
          <w:tcPr>
            <w:tcW w:w="2294" w:type="pct"/>
            <w:gridSpan w:val="2"/>
            <w:tcBorders>
              <w:top w:val="nil"/>
              <w:left w:val="nil"/>
              <w:bottom w:val="nil"/>
              <w:right w:val="nil"/>
            </w:tcBorders>
            <w:vAlign w:val="center"/>
          </w:tcPr>
          <w:p w14:paraId="735CC5AA" w14:textId="72EB3644" w:rsidR="00341678" w:rsidRPr="00B935B2" w:rsidRDefault="009107DA" w:rsidP="009107DA">
            <w:pPr>
              <w:jc w:val="center"/>
              <w:rPr>
                <w:rFonts w:eastAsia="DengXian"/>
                <w:color w:val="000000"/>
                <w:sz w:val="22"/>
                <w:szCs w:val="22"/>
              </w:rPr>
            </w:pPr>
            <w:r w:rsidRPr="00B935B2">
              <w:rPr>
                <w:rFonts w:eastAsia="DengXian"/>
                <w:color w:val="000000"/>
                <w:sz w:val="22"/>
                <w:szCs w:val="22"/>
              </w:rPr>
              <w:t>Ticket_Surplus (Dummy)</w:t>
            </w:r>
          </w:p>
        </w:tc>
        <w:tc>
          <w:tcPr>
            <w:tcW w:w="1606" w:type="pct"/>
            <w:tcBorders>
              <w:top w:val="nil"/>
              <w:left w:val="nil"/>
              <w:bottom w:val="nil"/>
              <w:right w:val="nil"/>
            </w:tcBorders>
            <w:shd w:val="clear" w:color="auto" w:fill="auto"/>
            <w:noWrap/>
            <w:vAlign w:val="center"/>
            <w:hideMark/>
          </w:tcPr>
          <w:p w14:paraId="525B4138" w14:textId="54C3B753" w:rsidR="00341678" w:rsidRPr="00B935B2" w:rsidRDefault="00341678" w:rsidP="009107DA">
            <w:pPr>
              <w:jc w:val="center"/>
              <w:rPr>
                <w:rFonts w:eastAsia="DengXian"/>
                <w:color w:val="000000"/>
                <w:sz w:val="22"/>
                <w:szCs w:val="22"/>
              </w:rPr>
            </w:pPr>
            <w:r w:rsidRPr="00B935B2">
              <w:rPr>
                <w:rFonts w:eastAsia="DengXian"/>
                <w:color w:val="000000"/>
                <w:sz w:val="22"/>
                <w:szCs w:val="22"/>
              </w:rPr>
              <w:t>-0.4329***</w:t>
            </w:r>
          </w:p>
        </w:tc>
      </w:tr>
      <w:tr w:rsidR="00341678" w:rsidRPr="00B935B2" w14:paraId="5811B03C" w14:textId="77777777" w:rsidTr="009107DA">
        <w:trPr>
          <w:trHeight w:val="280"/>
        </w:trPr>
        <w:tc>
          <w:tcPr>
            <w:tcW w:w="1100" w:type="pct"/>
            <w:tcBorders>
              <w:top w:val="nil"/>
              <w:left w:val="nil"/>
              <w:bottom w:val="nil"/>
              <w:right w:val="nil"/>
            </w:tcBorders>
            <w:shd w:val="clear" w:color="auto" w:fill="auto"/>
            <w:noWrap/>
            <w:vAlign w:val="center"/>
            <w:hideMark/>
          </w:tcPr>
          <w:p w14:paraId="238DCA20"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37167765"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118FE35A" w14:textId="4917F4C8" w:rsidR="00341678" w:rsidRPr="00B935B2" w:rsidRDefault="00341678" w:rsidP="009107DA">
            <w:pPr>
              <w:jc w:val="center"/>
              <w:rPr>
                <w:rFonts w:eastAsia="DengXian"/>
                <w:color w:val="000000"/>
                <w:sz w:val="22"/>
                <w:szCs w:val="22"/>
              </w:rPr>
            </w:pPr>
            <w:r w:rsidRPr="00B935B2">
              <w:rPr>
                <w:rFonts w:eastAsia="DengXian"/>
                <w:color w:val="000000"/>
                <w:sz w:val="22"/>
                <w:szCs w:val="22"/>
              </w:rPr>
              <w:t>(0.0331)</w:t>
            </w:r>
          </w:p>
        </w:tc>
      </w:tr>
      <w:tr w:rsidR="00341678" w:rsidRPr="00B935B2" w14:paraId="4175C7FF" w14:textId="77777777" w:rsidTr="009107DA">
        <w:trPr>
          <w:trHeight w:val="280"/>
        </w:trPr>
        <w:tc>
          <w:tcPr>
            <w:tcW w:w="1100" w:type="pct"/>
            <w:tcBorders>
              <w:top w:val="nil"/>
              <w:left w:val="nil"/>
              <w:bottom w:val="nil"/>
              <w:right w:val="nil"/>
            </w:tcBorders>
            <w:shd w:val="clear" w:color="auto" w:fill="auto"/>
            <w:noWrap/>
            <w:vAlign w:val="center"/>
            <w:hideMark/>
          </w:tcPr>
          <w:p w14:paraId="39A2E502"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X1</w:t>
            </w:r>
          </w:p>
        </w:tc>
        <w:tc>
          <w:tcPr>
            <w:tcW w:w="2294" w:type="pct"/>
            <w:gridSpan w:val="2"/>
            <w:tcBorders>
              <w:top w:val="nil"/>
              <w:left w:val="nil"/>
              <w:bottom w:val="nil"/>
              <w:right w:val="nil"/>
            </w:tcBorders>
            <w:vAlign w:val="center"/>
          </w:tcPr>
          <w:p w14:paraId="3B015047" w14:textId="062F405F" w:rsidR="00341678" w:rsidRPr="00B935B2" w:rsidRDefault="009107DA" w:rsidP="009107DA">
            <w:pPr>
              <w:jc w:val="center"/>
              <w:rPr>
                <w:rFonts w:eastAsia="DengXian"/>
                <w:color w:val="000000"/>
                <w:sz w:val="22"/>
                <w:szCs w:val="22"/>
              </w:rPr>
            </w:pPr>
            <w:r w:rsidRPr="00B935B2">
              <w:rPr>
                <w:rFonts w:eastAsia="DengXian"/>
                <w:color w:val="000000"/>
                <w:sz w:val="22"/>
                <w:szCs w:val="22"/>
              </w:rPr>
              <w:t>Venue_Capacity</w:t>
            </w:r>
          </w:p>
        </w:tc>
        <w:tc>
          <w:tcPr>
            <w:tcW w:w="1606" w:type="pct"/>
            <w:tcBorders>
              <w:top w:val="nil"/>
              <w:left w:val="nil"/>
              <w:bottom w:val="nil"/>
              <w:right w:val="nil"/>
            </w:tcBorders>
            <w:shd w:val="clear" w:color="auto" w:fill="auto"/>
            <w:noWrap/>
            <w:vAlign w:val="center"/>
            <w:hideMark/>
          </w:tcPr>
          <w:p w14:paraId="39385731" w14:textId="73EF3641" w:rsidR="00341678" w:rsidRPr="00B935B2" w:rsidRDefault="00341678" w:rsidP="009107DA">
            <w:pPr>
              <w:jc w:val="center"/>
              <w:rPr>
                <w:rFonts w:eastAsia="DengXian"/>
                <w:color w:val="000000"/>
                <w:sz w:val="22"/>
                <w:szCs w:val="22"/>
              </w:rPr>
            </w:pPr>
            <w:r w:rsidRPr="00B935B2">
              <w:rPr>
                <w:rFonts w:eastAsia="DengXian"/>
                <w:color w:val="000000"/>
                <w:sz w:val="22"/>
                <w:szCs w:val="22"/>
              </w:rPr>
              <w:t>0.0626***</w:t>
            </w:r>
          </w:p>
        </w:tc>
      </w:tr>
      <w:tr w:rsidR="00341678" w:rsidRPr="00B935B2" w14:paraId="340AEE3C" w14:textId="77777777" w:rsidTr="009107DA">
        <w:trPr>
          <w:trHeight w:val="280"/>
        </w:trPr>
        <w:tc>
          <w:tcPr>
            <w:tcW w:w="1100" w:type="pct"/>
            <w:tcBorders>
              <w:top w:val="nil"/>
              <w:left w:val="nil"/>
              <w:bottom w:val="nil"/>
              <w:right w:val="nil"/>
            </w:tcBorders>
            <w:shd w:val="clear" w:color="auto" w:fill="auto"/>
            <w:noWrap/>
            <w:vAlign w:val="center"/>
            <w:hideMark/>
          </w:tcPr>
          <w:p w14:paraId="5E864944"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6A451DAE"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60B5A86B" w14:textId="3C718697" w:rsidR="00341678" w:rsidRPr="00B935B2" w:rsidRDefault="00341678" w:rsidP="009107DA">
            <w:pPr>
              <w:jc w:val="center"/>
              <w:rPr>
                <w:rFonts w:eastAsia="DengXian"/>
                <w:color w:val="000000"/>
                <w:sz w:val="22"/>
                <w:szCs w:val="22"/>
              </w:rPr>
            </w:pPr>
            <w:r w:rsidRPr="00B935B2">
              <w:rPr>
                <w:rFonts w:eastAsia="DengXian"/>
                <w:color w:val="000000"/>
                <w:sz w:val="22"/>
                <w:szCs w:val="22"/>
              </w:rPr>
              <w:t>(0.0151)</w:t>
            </w:r>
          </w:p>
        </w:tc>
      </w:tr>
      <w:tr w:rsidR="00341678" w:rsidRPr="00B935B2" w14:paraId="78C6BAAF" w14:textId="77777777" w:rsidTr="009107DA">
        <w:trPr>
          <w:trHeight w:val="280"/>
        </w:trPr>
        <w:tc>
          <w:tcPr>
            <w:tcW w:w="1100" w:type="pct"/>
            <w:tcBorders>
              <w:top w:val="nil"/>
              <w:left w:val="nil"/>
              <w:bottom w:val="nil"/>
              <w:right w:val="nil"/>
            </w:tcBorders>
            <w:shd w:val="clear" w:color="auto" w:fill="auto"/>
            <w:noWrap/>
            <w:vAlign w:val="center"/>
            <w:hideMark/>
          </w:tcPr>
          <w:p w14:paraId="226233B6"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X2</w:t>
            </w:r>
          </w:p>
        </w:tc>
        <w:tc>
          <w:tcPr>
            <w:tcW w:w="2294" w:type="pct"/>
            <w:gridSpan w:val="2"/>
            <w:tcBorders>
              <w:top w:val="nil"/>
              <w:left w:val="nil"/>
              <w:bottom w:val="nil"/>
              <w:right w:val="nil"/>
            </w:tcBorders>
            <w:vAlign w:val="center"/>
          </w:tcPr>
          <w:p w14:paraId="598C1CB4" w14:textId="528587F9" w:rsidR="00341678" w:rsidRPr="00B935B2" w:rsidRDefault="009107DA" w:rsidP="009107DA">
            <w:pPr>
              <w:jc w:val="center"/>
              <w:rPr>
                <w:rFonts w:eastAsia="DengXian"/>
                <w:color w:val="000000"/>
                <w:sz w:val="22"/>
                <w:szCs w:val="22"/>
              </w:rPr>
            </w:pPr>
            <w:r w:rsidRPr="00B935B2">
              <w:rPr>
                <w:rFonts w:eastAsia="DengXian"/>
                <w:color w:val="000000"/>
                <w:sz w:val="22"/>
                <w:szCs w:val="22"/>
              </w:rPr>
              <w:t>Days_Until_Concert</w:t>
            </w:r>
          </w:p>
        </w:tc>
        <w:tc>
          <w:tcPr>
            <w:tcW w:w="1606" w:type="pct"/>
            <w:tcBorders>
              <w:top w:val="nil"/>
              <w:left w:val="nil"/>
              <w:bottom w:val="nil"/>
              <w:right w:val="nil"/>
            </w:tcBorders>
            <w:shd w:val="clear" w:color="auto" w:fill="auto"/>
            <w:noWrap/>
            <w:vAlign w:val="center"/>
            <w:hideMark/>
          </w:tcPr>
          <w:p w14:paraId="2C66A4A3" w14:textId="78907958" w:rsidR="00341678" w:rsidRPr="00B935B2" w:rsidRDefault="00341678" w:rsidP="009107DA">
            <w:pPr>
              <w:jc w:val="center"/>
              <w:rPr>
                <w:rFonts w:eastAsia="DengXian"/>
                <w:color w:val="000000"/>
                <w:sz w:val="22"/>
                <w:szCs w:val="22"/>
              </w:rPr>
            </w:pPr>
            <w:r w:rsidRPr="00B935B2">
              <w:rPr>
                <w:rFonts w:eastAsia="DengXian"/>
                <w:color w:val="000000"/>
                <w:sz w:val="22"/>
                <w:szCs w:val="22"/>
              </w:rPr>
              <w:t>0.0255***</w:t>
            </w:r>
          </w:p>
        </w:tc>
      </w:tr>
      <w:tr w:rsidR="00341678" w:rsidRPr="00B935B2" w14:paraId="30FADB19" w14:textId="77777777" w:rsidTr="009107DA">
        <w:trPr>
          <w:trHeight w:val="280"/>
        </w:trPr>
        <w:tc>
          <w:tcPr>
            <w:tcW w:w="1100" w:type="pct"/>
            <w:tcBorders>
              <w:top w:val="nil"/>
              <w:left w:val="nil"/>
              <w:bottom w:val="nil"/>
              <w:right w:val="nil"/>
            </w:tcBorders>
            <w:shd w:val="clear" w:color="auto" w:fill="auto"/>
            <w:noWrap/>
            <w:vAlign w:val="center"/>
            <w:hideMark/>
          </w:tcPr>
          <w:p w14:paraId="7AF4B1A0"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07143A85"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184F3041" w14:textId="6F36096B" w:rsidR="00341678" w:rsidRPr="00B935B2" w:rsidRDefault="00341678" w:rsidP="009107DA">
            <w:pPr>
              <w:jc w:val="center"/>
              <w:rPr>
                <w:rFonts w:eastAsia="DengXian"/>
                <w:color w:val="000000"/>
                <w:sz w:val="22"/>
                <w:szCs w:val="22"/>
              </w:rPr>
            </w:pPr>
            <w:r w:rsidRPr="00B935B2">
              <w:rPr>
                <w:rFonts w:eastAsia="DengXian"/>
                <w:color w:val="000000"/>
                <w:sz w:val="22"/>
                <w:szCs w:val="22"/>
              </w:rPr>
              <w:t>(0.0081)</w:t>
            </w:r>
          </w:p>
        </w:tc>
      </w:tr>
      <w:tr w:rsidR="00341678" w:rsidRPr="00B935B2" w14:paraId="5D0988D4" w14:textId="77777777" w:rsidTr="009107DA">
        <w:trPr>
          <w:trHeight w:val="280"/>
        </w:trPr>
        <w:tc>
          <w:tcPr>
            <w:tcW w:w="1100" w:type="pct"/>
            <w:tcBorders>
              <w:top w:val="nil"/>
              <w:left w:val="nil"/>
              <w:bottom w:val="nil"/>
              <w:right w:val="nil"/>
            </w:tcBorders>
            <w:shd w:val="clear" w:color="auto" w:fill="auto"/>
            <w:noWrap/>
            <w:vAlign w:val="center"/>
            <w:hideMark/>
          </w:tcPr>
          <w:p w14:paraId="22B40B60"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X3</w:t>
            </w:r>
          </w:p>
        </w:tc>
        <w:tc>
          <w:tcPr>
            <w:tcW w:w="2294" w:type="pct"/>
            <w:gridSpan w:val="2"/>
            <w:tcBorders>
              <w:top w:val="nil"/>
              <w:left w:val="nil"/>
              <w:bottom w:val="nil"/>
              <w:right w:val="nil"/>
            </w:tcBorders>
            <w:vAlign w:val="center"/>
          </w:tcPr>
          <w:p w14:paraId="13D2AB13" w14:textId="746EA4B0" w:rsidR="00341678" w:rsidRPr="00B935B2" w:rsidRDefault="009107DA" w:rsidP="009107DA">
            <w:pPr>
              <w:jc w:val="center"/>
              <w:rPr>
                <w:rFonts w:eastAsia="DengXian"/>
                <w:color w:val="000000"/>
                <w:sz w:val="22"/>
                <w:szCs w:val="22"/>
              </w:rPr>
            </w:pPr>
            <w:r w:rsidRPr="00B935B2">
              <w:rPr>
                <w:rFonts w:eastAsia="DengXian"/>
                <w:color w:val="000000"/>
                <w:sz w:val="22"/>
                <w:szCs w:val="22"/>
              </w:rPr>
              <w:t>Num_Album</w:t>
            </w:r>
          </w:p>
        </w:tc>
        <w:tc>
          <w:tcPr>
            <w:tcW w:w="1606" w:type="pct"/>
            <w:tcBorders>
              <w:top w:val="nil"/>
              <w:left w:val="nil"/>
              <w:bottom w:val="nil"/>
              <w:right w:val="nil"/>
            </w:tcBorders>
            <w:shd w:val="clear" w:color="auto" w:fill="auto"/>
            <w:noWrap/>
            <w:vAlign w:val="center"/>
            <w:hideMark/>
          </w:tcPr>
          <w:p w14:paraId="70252BAD" w14:textId="2E15C27B" w:rsidR="00341678" w:rsidRPr="00B935B2" w:rsidRDefault="00341678" w:rsidP="009107DA">
            <w:pPr>
              <w:jc w:val="center"/>
              <w:rPr>
                <w:rFonts w:eastAsia="DengXian"/>
                <w:color w:val="000000"/>
                <w:sz w:val="22"/>
                <w:szCs w:val="22"/>
              </w:rPr>
            </w:pPr>
            <w:r w:rsidRPr="00B935B2">
              <w:rPr>
                <w:rFonts w:eastAsia="DengXian"/>
                <w:color w:val="000000"/>
                <w:sz w:val="22"/>
                <w:szCs w:val="22"/>
              </w:rPr>
              <w:t>-0.0000</w:t>
            </w:r>
          </w:p>
        </w:tc>
      </w:tr>
      <w:tr w:rsidR="00341678" w:rsidRPr="00B935B2" w14:paraId="19ACA723" w14:textId="77777777" w:rsidTr="009107DA">
        <w:trPr>
          <w:trHeight w:val="280"/>
        </w:trPr>
        <w:tc>
          <w:tcPr>
            <w:tcW w:w="1100" w:type="pct"/>
            <w:tcBorders>
              <w:top w:val="nil"/>
              <w:left w:val="nil"/>
              <w:bottom w:val="nil"/>
              <w:right w:val="nil"/>
            </w:tcBorders>
            <w:shd w:val="clear" w:color="auto" w:fill="auto"/>
            <w:noWrap/>
            <w:vAlign w:val="center"/>
            <w:hideMark/>
          </w:tcPr>
          <w:p w14:paraId="51D305F4"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6BCEBE4E"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279852C9" w14:textId="13F9A8D5" w:rsidR="00341678" w:rsidRPr="00B935B2" w:rsidRDefault="00341678" w:rsidP="009107DA">
            <w:pPr>
              <w:jc w:val="center"/>
              <w:rPr>
                <w:rFonts w:eastAsia="DengXian"/>
                <w:color w:val="000000"/>
                <w:sz w:val="22"/>
                <w:szCs w:val="22"/>
              </w:rPr>
            </w:pPr>
            <w:r w:rsidRPr="00B935B2">
              <w:rPr>
                <w:rFonts w:eastAsia="DengXian"/>
                <w:color w:val="000000"/>
                <w:sz w:val="22"/>
                <w:szCs w:val="22"/>
              </w:rPr>
              <w:t>(0.0005)</w:t>
            </w:r>
          </w:p>
        </w:tc>
      </w:tr>
      <w:tr w:rsidR="00341678" w:rsidRPr="00B935B2" w14:paraId="75D0FEDF" w14:textId="77777777" w:rsidTr="009107DA">
        <w:trPr>
          <w:trHeight w:val="280"/>
        </w:trPr>
        <w:tc>
          <w:tcPr>
            <w:tcW w:w="1100" w:type="pct"/>
            <w:tcBorders>
              <w:top w:val="nil"/>
              <w:left w:val="nil"/>
              <w:bottom w:val="nil"/>
              <w:right w:val="nil"/>
            </w:tcBorders>
            <w:shd w:val="clear" w:color="auto" w:fill="auto"/>
            <w:noWrap/>
            <w:vAlign w:val="center"/>
            <w:hideMark/>
          </w:tcPr>
          <w:p w14:paraId="0F94B373"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X5</w:t>
            </w:r>
          </w:p>
        </w:tc>
        <w:tc>
          <w:tcPr>
            <w:tcW w:w="2294" w:type="pct"/>
            <w:gridSpan w:val="2"/>
            <w:tcBorders>
              <w:top w:val="nil"/>
              <w:left w:val="nil"/>
              <w:bottom w:val="nil"/>
              <w:right w:val="nil"/>
            </w:tcBorders>
            <w:vAlign w:val="center"/>
          </w:tcPr>
          <w:p w14:paraId="24C1B5AD" w14:textId="275F085A" w:rsidR="00341678" w:rsidRPr="00B935B2" w:rsidRDefault="009107DA" w:rsidP="009107DA">
            <w:pPr>
              <w:jc w:val="center"/>
              <w:rPr>
                <w:rFonts w:eastAsia="DengXian"/>
                <w:color w:val="000000"/>
                <w:sz w:val="22"/>
                <w:szCs w:val="22"/>
              </w:rPr>
            </w:pPr>
            <w:r w:rsidRPr="00B935B2">
              <w:rPr>
                <w:rFonts w:eastAsia="DengXian"/>
                <w:color w:val="000000"/>
                <w:sz w:val="22"/>
                <w:szCs w:val="22"/>
              </w:rPr>
              <w:t>Num_Fans (10k)</w:t>
            </w:r>
          </w:p>
        </w:tc>
        <w:tc>
          <w:tcPr>
            <w:tcW w:w="1606" w:type="pct"/>
            <w:tcBorders>
              <w:top w:val="nil"/>
              <w:left w:val="nil"/>
              <w:bottom w:val="nil"/>
              <w:right w:val="nil"/>
            </w:tcBorders>
            <w:shd w:val="clear" w:color="auto" w:fill="auto"/>
            <w:noWrap/>
            <w:vAlign w:val="center"/>
            <w:hideMark/>
          </w:tcPr>
          <w:p w14:paraId="56B4EC10" w14:textId="7567A8C0" w:rsidR="00341678" w:rsidRPr="00B935B2" w:rsidRDefault="00341678" w:rsidP="009107DA">
            <w:pPr>
              <w:jc w:val="center"/>
              <w:rPr>
                <w:rFonts w:eastAsia="DengXian"/>
                <w:color w:val="000000"/>
                <w:sz w:val="22"/>
                <w:szCs w:val="22"/>
              </w:rPr>
            </w:pPr>
            <w:r w:rsidRPr="00B935B2">
              <w:rPr>
                <w:rFonts w:eastAsia="DengXian"/>
                <w:color w:val="000000"/>
                <w:sz w:val="22"/>
                <w:szCs w:val="22"/>
              </w:rPr>
              <w:t>-0.0011***</w:t>
            </w:r>
          </w:p>
        </w:tc>
      </w:tr>
      <w:tr w:rsidR="00341678" w:rsidRPr="00B935B2" w14:paraId="3455F687" w14:textId="77777777" w:rsidTr="009107DA">
        <w:trPr>
          <w:trHeight w:val="280"/>
        </w:trPr>
        <w:tc>
          <w:tcPr>
            <w:tcW w:w="1100" w:type="pct"/>
            <w:tcBorders>
              <w:top w:val="nil"/>
              <w:left w:val="nil"/>
              <w:bottom w:val="nil"/>
              <w:right w:val="nil"/>
            </w:tcBorders>
            <w:shd w:val="clear" w:color="auto" w:fill="auto"/>
            <w:noWrap/>
            <w:vAlign w:val="center"/>
            <w:hideMark/>
          </w:tcPr>
          <w:p w14:paraId="6DCEA1C7"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22FD40C0"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2B21375F" w14:textId="3663854A" w:rsidR="00341678" w:rsidRPr="00B935B2" w:rsidRDefault="00341678" w:rsidP="009107DA">
            <w:pPr>
              <w:jc w:val="center"/>
              <w:rPr>
                <w:rFonts w:eastAsia="DengXian"/>
                <w:color w:val="000000"/>
                <w:sz w:val="22"/>
                <w:szCs w:val="22"/>
              </w:rPr>
            </w:pPr>
            <w:r w:rsidRPr="00B935B2">
              <w:rPr>
                <w:rFonts w:eastAsia="DengXian"/>
                <w:color w:val="000000"/>
                <w:sz w:val="22"/>
                <w:szCs w:val="22"/>
              </w:rPr>
              <w:t>(0.0002)</w:t>
            </w:r>
          </w:p>
        </w:tc>
      </w:tr>
      <w:tr w:rsidR="00341678" w:rsidRPr="00B935B2" w14:paraId="01DFB9C6" w14:textId="77777777" w:rsidTr="009107DA">
        <w:trPr>
          <w:trHeight w:val="280"/>
        </w:trPr>
        <w:tc>
          <w:tcPr>
            <w:tcW w:w="1100" w:type="pct"/>
            <w:tcBorders>
              <w:top w:val="nil"/>
              <w:left w:val="nil"/>
              <w:bottom w:val="nil"/>
              <w:right w:val="nil"/>
            </w:tcBorders>
            <w:shd w:val="clear" w:color="auto" w:fill="auto"/>
            <w:noWrap/>
            <w:vAlign w:val="center"/>
            <w:hideMark/>
          </w:tcPr>
          <w:p w14:paraId="60DF69AA"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X6</w:t>
            </w:r>
          </w:p>
        </w:tc>
        <w:tc>
          <w:tcPr>
            <w:tcW w:w="2294" w:type="pct"/>
            <w:gridSpan w:val="2"/>
            <w:tcBorders>
              <w:top w:val="nil"/>
              <w:left w:val="nil"/>
              <w:bottom w:val="nil"/>
              <w:right w:val="nil"/>
            </w:tcBorders>
            <w:vAlign w:val="center"/>
          </w:tcPr>
          <w:p w14:paraId="54A65B8C" w14:textId="1EFFCE62" w:rsidR="00341678" w:rsidRPr="00B935B2" w:rsidRDefault="009107DA" w:rsidP="009107DA">
            <w:pPr>
              <w:jc w:val="center"/>
              <w:rPr>
                <w:rFonts w:eastAsia="DengXian"/>
                <w:color w:val="000000"/>
                <w:sz w:val="22"/>
                <w:szCs w:val="22"/>
              </w:rPr>
            </w:pPr>
            <w:r w:rsidRPr="00B935B2">
              <w:rPr>
                <w:rFonts w:eastAsia="DengXian"/>
                <w:color w:val="000000"/>
                <w:sz w:val="22"/>
                <w:szCs w:val="22"/>
              </w:rPr>
              <w:t>Years_Debut</w:t>
            </w:r>
          </w:p>
        </w:tc>
        <w:tc>
          <w:tcPr>
            <w:tcW w:w="1606" w:type="pct"/>
            <w:tcBorders>
              <w:top w:val="nil"/>
              <w:left w:val="nil"/>
              <w:bottom w:val="nil"/>
              <w:right w:val="nil"/>
            </w:tcBorders>
            <w:shd w:val="clear" w:color="auto" w:fill="auto"/>
            <w:noWrap/>
            <w:vAlign w:val="center"/>
            <w:hideMark/>
          </w:tcPr>
          <w:p w14:paraId="75E589AD" w14:textId="68A9C98F" w:rsidR="00341678" w:rsidRPr="00B935B2" w:rsidRDefault="00341678" w:rsidP="009107DA">
            <w:pPr>
              <w:jc w:val="center"/>
              <w:rPr>
                <w:rFonts w:eastAsia="DengXian"/>
                <w:color w:val="000000"/>
                <w:sz w:val="22"/>
                <w:szCs w:val="22"/>
              </w:rPr>
            </w:pPr>
            <w:r w:rsidRPr="00B935B2">
              <w:rPr>
                <w:rFonts w:eastAsia="DengXian"/>
                <w:color w:val="000000"/>
                <w:sz w:val="22"/>
                <w:szCs w:val="22"/>
              </w:rPr>
              <w:t>-0.0040***</w:t>
            </w:r>
          </w:p>
        </w:tc>
      </w:tr>
      <w:tr w:rsidR="00341678" w:rsidRPr="00B935B2" w14:paraId="2F9E0D99" w14:textId="77777777" w:rsidTr="009107DA">
        <w:trPr>
          <w:trHeight w:val="280"/>
        </w:trPr>
        <w:tc>
          <w:tcPr>
            <w:tcW w:w="1100" w:type="pct"/>
            <w:tcBorders>
              <w:top w:val="nil"/>
              <w:left w:val="nil"/>
              <w:bottom w:val="nil"/>
              <w:right w:val="nil"/>
            </w:tcBorders>
            <w:shd w:val="clear" w:color="auto" w:fill="auto"/>
            <w:noWrap/>
            <w:vAlign w:val="center"/>
            <w:hideMark/>
          </w:tcPr>
          <w:p w14:paraId="7EE68138"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2BFD75F0"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6BF84C8F" w14:textId="0D12F995" w:rsidR="00341678" w:rsidRPr="00B935B2" w:rsidRDefault="00341678" w:rsidP="009107DA">
            <w:pPr>
              <w:jc w:val="center"/>
              <w:rPr>
                <w:rFonts w:eastAsia="DengXian"/>
                <w:color w:val="000000"/>
                <w:sz w:val="22"/>
                <w:szCs w:val="22"/>
              </w:rPr>
            </w:pPr>
            <w:r w:rsidRPr="00B935B2">
              <w:rPr>
                <w:rFonts w:eastAsia="DengXian"/>
                <w:color w:val="000000"/>
                <w:sz w:val="22"/>
                <w:szCs w:val="22"/>
              </w:rPr>
              <w:t>(0.0015)</w:t>
            </w:r>
          </w:p>
        </w:tc>
      </w:tr>
      <w:tr w:rsidR="00341678" w:rsidRPr="00B935B2" w14:paraId="7453B994" w14:textId="77777777" w:rsidTr="009107DA">
        <w:trPr>
          <w:trHeight w:val="280"/>
        </w:trPr>
        <w:tc>
          <w:tcPr>
            <w:tcW w:w="1100" w:type="pct"/>
            <w:tcBorders>
              <w:top w:val="nil"/>
              <w:left w:val="nil"/>
              <w:bottom w:val="nil"/>
              <w:right w:val="nil"/>
            </w:tcBorders>
            <w:shd w:val="clear" w:color="auto" w:fill="auto"/>
            <w:noWrap/>
            <w:vAlign w:val="center"/>
            <w:hideMark/>
          </w:tcPr>
          <w:p w14:paraId="5D7C85F7"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X7</w:t>
            </w:r>
          </w:p>
        </w:tc>
        <w:tc>
          <w:tcPr>
            <w:tcW w:w="2294" w:type="pct"/>
            <w:gridSpan w:val="2"/>
            <w:tcBorders>
              <w:top w:val="nil"/>
              <w:left w:val="nil"/>
              <w:bottom w:val="nil"/>
              <w:right w:val="nil"/>
            </w:tcBorders>
            <w:vAlign w:val="center"/>
          </w:tcPr>
          <w:p w14:paraId="2D04014E" w14:textId="6E10FF96" w:rsidR="00341678" w:rsidRPr="00B935B2" w:rsidRDefault="009107DA" w:rsidP="009107DA">
            <w:pPr>
              <w:jc w:val="center"/>
              <w:rPr>
                <w:rFonts w:eastAsia="DengXian"/>
                <w:color w:val="000000"/>
                <w:sz w:val="22"/>
                <w:szCs w:val="22"/>
              </w:rPr>
            </w:pPr>
            <w:r w:rsidRPr="00B935B2">
              <w:rPr>
                <w:rFonts w:eastAsia="DengXian"/>
                <w:color w:val="000000"/>
                <w:sz w:val="22"/>
                <w:szCs w:val="22"/>
              </w:rPr>
              <w:t>Baidu_Search_Index</w:t>
            </w:r>
          </w:p>
        </w:tc>
        <w:tc>
          <w:tcPr>
            <w:tcW w:w="1606" w:type="pct"/>
            <w:tcBorders>
              <w:top w:val="nil"/>
              <w:left w:val="nil"/>
              <w:bottom w:val="nil"/>
              <w:right w:val="nil"/>
            </w:tcBorders>
            <w:shd w:val="clear" w:color="auto" w:fill="auto"/>
            <w:noWrap/>
            <w:vAlign w:val="center"/>
            <w:hideMark/>
          </w:tcPr>
          <w:p w14:paraId="0D2C3757" w14:textId="35A2437E" w:rsidR="00341678" w:rsidRPr="00B935B2" w:rsidRDefault="00341678" w:rsidP="009107DA">
            <w:pPr>
              <w:jc w:val="center"/>
              <w:rPr>
                <w:rFonts w:eastAsia="DengXian"/>
                <w:color w:val="000000"/>
                <w:sz w:val="22"/>
                <w:szCs w:val="22"/>
              </w:rPr>
            </w:pPr>
            <w:r w:rsidRPr="00B935B2">
              <w:rPr>
                <w:rFonts w:eastAsia="DengXian"/>
                <w:color w:val="000000"/>
                <w:sz w:val="22"/>
                <w:szCs w:val="22"/>
              </w:rPr>
              <w:t>0.0001***</w:t>
            </w:r>
          </w:p>
        </w:tc>
      </w:tr>
      <w:tr w:rsidR="00341678" w:rsidRPr="00B935B2" w14:paraId="7AEB3FCE" w14:textId="77777777" w:rsidTr="009107DA">
        <w:trPr>
          <w:trHeight w:val="280"/>
        </w:trPr>
        <w:tc>
          <w:tcPr>
            <w:tcW w:w="1100" w:type="pct"/>
            <w:tcBorders>
              <w:top w:val="nil"/>
              <w:left w:val="nil"/>
              <w:bottom w:val="nil"/>
              <w:right w:val="nil"/>
            </w:tcBorders>
            <w:shd w:val="clear" w:color="auto" w:fill="auto"/>
            <w:noWrap/>
            <w:vAlign w:val="center"/>
            <w:hideMark/>
          </w:tcPr>
          <w:p w14:paraId="4B034CB7"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225E8667"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58A2DC53" w14:textId="0DB2E096" w:rsidR="00341678" w:rsidRPr="00B935B2" w:rsidRDefault="00341678" w:rsidP="009107DA">
            <w:pPr>
              <w:jc w:val="center"/>
              <w:rPr>
                <w:rFonts w:eastAsia="DengXian"/>
                <w:color w:val="000000"/>
                <w:sz w:val="22"/>
                <w:szCs w:val="22"/>
              </w:rPr>
            </w:pPr>
            <w:r w:rsidRPr="00B935B2">
              <w:rPr>
                <w:rFonts w:eastAsia="DengXian"/>
                <w:color w:val="000000"/>
                <w:sz w:val="22"/>
                <w:szCs w:val="22"/>
              </w:rPr>
              <w:t>(0.0000)</w:t>
            </w:r>
          </w:p>
        </w:tc>
      </w:tr>
      <w:tr w:rsidR="00341678" w:rsidRPr="00B935B2" w14:paraId="175DA3FF" w14:textId="77777777" w:rsidTr="009107DA">
        <w:trPr>
          <w:trHeight w:val="280"/>
        </w:trPr>
        <w:tc>
          <w:tcPr>
            <w:tcW w:w="1100" w:type="pct"/>
            <w:tcBorders>
              <w:top w:val="nil"/>
              <w:left w:val="nil"/>
              <w:bottom w:val="nil"/>
              <w:right w:val="nil"/>
            </w:tcBorders>
            <w:shd w:val="clear" w:color="auto" w:fill="auto"/>
            <w:noWrap/>
            <w:vAlign w:val="center"/>
            <w:hideMark/>
          </w:tcPr>
          <w:p w14:paraId="2DFBB201"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X9</w:t>
            </w:r>
          </w:p>
        </w:tc>
        <w:tc>
          <w:tcPr>
            <w:tcW w:w="2294" w:type="pct"/>
            <w:gridSpan w:val="2"/>
            <w:tcBorders>
              <w:top w:val="nil"/>
              <w:left w:val="nil"/>
              <w:bottom w:val="nil"/>
              <w:right w:val="nil"/>
            </w:tcBorders>
            <w:vAlign w:val="center"/>
          </w:tcPr>
          <w:p w14:paraId="632255A2" w14:textId="155FE665" w:rsidR="00341678" w:rsidRPr="00B935B2" w:rsidRDefault="009107DA" w:rsidP="009107DA">
            <w:pPr>
              <w:jc w:val="center"/>
              <w:rPr>
                <w:rFonts w:eastAsia="DengXian"/>
                <w:color w:val="000000"/>
                <w:sz w:val="22"/>
                <w:szCs w:val="22"/>
              </w:rPr>
            </w:pPr>
            <w:r w:rsidRPr="00B935B2">
              <w:rPr>
                <w:rFonts w:eastAsia="DengXian"/>
                <w:color w:val="000000"/>
                <w:sz w:val="22"/>
                <w:szCs w:val="22"/>
              </w:rPr>
              <w:t>Baidu_Media_Index</w:t>
            </w:r>
          </w:p>
        </w:tc>
        <w:tc>
          <w:tcPr>
            <w:tcW w:w="1606" w:type="pct"/>
            <w:tcBorders>
              <w:top w:val="nil"/>
              <w:left w:val="nil"/>
              <w:bottom w:val="nil"/>
              <w:right w:val="nil"/>
            </w:tcBorders>
            <w:shd w:val="clear" w:color="auto" w:fill="auto"/>
            <w:noWrap/>
            <w:vAlign w:val="center"/>
            <w:hideMark/>
          </w:tcPr>
          <w:p w14:paraId="2BE8A70F" w14:textId="1F56E1D4" w:rsidR="00341678" w:rsidRPr="00B935B2" w:rsidRDefault="00341678" w:rsidP="009107DA">
            <w:pPr>
              <w:jc w:val="center"/>
              <w:rPr>
                <w:rFonts w:eastAsia="DengXian"/>
                <w:color w:val="000000"/>
                <w:sz w:val="22"/>
                <w:szCs w:val="22"/>
              </w:rPr>
            </w:pPr>
            <w:r w:rsidRPr="00B935B2">
              <w:rPr>
                <w:rFonts w:eastAsia="DengXian"/>
                <w:color w:val="000000"/>
                <w:sz w:val="22"/>
                <w:szCs w:val="22"/>
              </w:rPr>
              <w:t>0.0324***</w:t>
            </w:r>
          </w:p>
        </w:tc>
      </w:tr>
      <w:tr w:rsidR="00341678" w:rsidRPr="00B935B2" w14:paraId="3FDED9CE" w14:textId="77777777" w:rsidTr="009107DA">
        <w:trPr>
          <w:trHeight w:val="280"/>
        </w:trPr>
        <w:tc>
          <w:tcPr>
            <w:tcW w:w="1100" w:type="pct"/>
            <w:tcBorders>
              <w:top w:val="nil"/>
              <w:left w:val="nil"/>
              <w:bottom w:val="nil"/>
              <w:right w:val="nil"/>
            </w:tcBorders>
            <w:shd w:val="clear" w:color="auto" w:fill="auto"/>
            <w:noWrap/>
            <w:vAlign w:val="center"/>
            <w:hideMark/>
          </w:tcPr>
          <w:p w14:paraId="7E69344A"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183005E7"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2508061A" w14:textId="373C1CF7" w:rsidR="00341678" w:rsidRPr="00B935B2" w:rsidRDefault="00341678" w:rsidP="009107DA">
            <w:pPr>
              <w:jc w:val="center"/>
              <w:rPr>
                <w:rFonts w:eastAsia="DengXian"/>
                <w:color w:val="000000"/>
                <w:sz w:val="22"/>
                <w:szCs w:val="22"/>
              </w:rPr>
            </w:pPr>
            <w:r w:rsidRPr="00B935B2">
              <w:rPr>
                <w:rFonts w:eastAsia="DengXian"/>
                <w:color w:val="000000"/>
                <w:sz w:val="22"/>
                <w:szCs w:val="22"/>
              </w:rPr>
              <w:t>(0.0122)</w:t>
            </w:r>
          </w:p>
        </w:tc>
      </w:tr>
      <w:tr w:rsidR="00341678" w:rsidRPr="00B935B2" w14:paraId="6492714E" w14:textId="77777777" w:rsidTr="009107DA">
        <w:trPr>
          <w:trHeight w:val="280"/>
        </w:trPr>
        <w:tc>
          <w:tcPr>
            <w:tcW w:w="1100" w:type="pct"/>
            <w:tcBorders>
              <w:top w:val="nil"/>
              <w:left w:val="nil"/>
              <w:bottom w:val="nil"/>
              <w:right w:val="nil"/>
            </w:tcBorders>
            <w:shd w:val="clear" w:color="auto" w:fill="auto"/>
            <w:noWrap/>
            <w:vAlign w:val="center"/>
            <w:hideMark/>
          </w:tcPr>
          <w:p w14:paraId="63567CD0"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X10</w:t>
            </w:r>
          </w:p>
        </w:tc>
        <w:tc>
          <w:tcPr>
            <w:tcW w:w="2294" w:type="pct"/>
            <w:gridSpan w:val="2"/>
            <w:tcBorders>
              <w:top w:val="nil"/>
              <w:left w:val="nil"/>
              <w:bottom w:val="nil"/>
              <w:right w:val="nil"/>
            </w:tcBorders>
            <w:vAlign w:val="center"/>
          </w:tcPr>
          <w:p w14:paraId="2D1095DE" w14:textId="2B7FAE9F" w:rsidR="00341678" w:rsidRPr="00B935B2" w:rsidRDefault="009107DA" w:rsidP="009107DA">
            <w:pPr>
              <w:jc w:val="center"/>
              <w:rPr>
                <w:rFonts w:eastAsia="DengXian"/>
                <w:color w:val="000000"/>
                <w:sz w:val="22"/>
                <w:szCs w:val="22"/>
              </w:rPr>
            </w:pPr>
            <w:r w:rsidRPr="00B935B2">
              <w:rPr>
                <w:rFonts w:eastAsia="DengXian"/>
                <w:color w:val="000000"/>
                <w:sz w:val="22"/>
                <w:szCs w:val="22"/>
              </w:rPr>
              <w:t>Total_Transactions</w:t>
            </w:r>
          </w:p>
        </w:tc>
        <w:tc>
          <w:tcPr>
            <w:tcW w:w="1606" w:type="pct"/>
            <w:tcBorders>
              <w:top w:val="nil"/>
              <w:left w:val="nil"/>
              <w:bottom w:val="nil"/>
              <w:right w:val="nil"/>
            </w:tcBorders>
            <w:shd w:val="clear" w:color="auto" w:fill="auto"/>
            <w:noWrap/>
            <w:vAlign w:val="center"/>
            <w:hideMark/>
          </w:tcPr>
          <w:p w14:paraId="07FF349F" w14:textId="055F1E0D" w:rsidR="00341678" w:rsidRPr="00B935B2" w:rsidRDefault="00341678" w:rsidP="009107DA">
            <w:pPr>
              <w:jc w:val="center"/>
              <w:rPr>
                <w:rFonts w:eastAsia="DengXian"/>
                <w:color w:val="000000"/>
                <w:sz w:val="22"/>
                <w:szCs w:val="22"/>
              </w:rPr>
            </w:pPr>
            <w:r w:rsidRPr="00B935B2">
              <w:rPr>
                <w:rFonts w:eastAsia="DengXian"/>
                <w:color w:val="000000"/>
                <w:sz w:val="22"/>
                <w:szCs w:val="22"/>
              </w:rPr>
              <w:t>-0.0000***</w:t>
            </w:r>
          </w:p>
        </w:tc>
      </w:tr>
      <w:tr w:rsidR="00341678" w:rsidRPr="00B935B2" w14:paraId="7B3D5C36" w14:textId="77777777" w:rsidTr="009107DA">
        <w:trPr>
          <w:trHeight w:val="280"/>
        </w:trPr>
        <w:tc>
          <w:tcPr>
            <w:tcW w:w="1100" w:type="pct"/>
            <w:tcBorders>
              <w:top w:val="nil"/>
              <w:left w:val="nil"/>
              <w:bottom w:val="nil"/>
              <w:right w:val="nil"/>
            </w:tcBorders>
            <w:shd w:val="clear" w:color="auto" w:fill="auto"/>
            <w:noWrap/>
            <w:vAlign w:val="center"/>
            <w:hideMark/>
          </w:tcPr>
          <w:p w14:paraId="6111AA5B"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19DCA3D1"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7DC149E9" w14:textId="70522183" w:rsidR="00341678" w:rsidRPr="00B935B2" w:rsidRDefault="00341678" w:rsidP="009107DA">
            <w:pPr>
              <w:jc w:val="center"/>
              <w:rPr>
                <w:rFonts w:eastAsia="DengXian"/>
                <w:color w:val="000000"/>
                <w:sz w:val="22"/>
                <w:szCs w:val="22"/>
              </w:rPr>
            </w:pPr>
            <w:r w:rsidRPr="00B935B2">
              <w:rPr>
                <w:rFonts w:eastAsia="DengXian"/>
                <w:color w:val="000000"/>
                <w:sz w:val="22"/>
                <w:szCs w:val="22"/>
              </w:rPr>
              <w:t>(0.0000)</w:t>
            </w:r>
          </w:p>
        </w:tc>
      </w:tr>
      <w:tr w:rsidR="00341678" w:rsidRPr="00B935B2" w14:paraId="27CC278D" w14:textId="77777777" w:rsidTr="009107DA">
        <w:trPr>
          <w:trHeight w:val="280"/>
        </w:trPr>
        <w:tc>
          <w:tcPr>
            <w:tcW w:w="1100" w:type="pct"/>
            <w:tcBorders>
              <w:top w:val="nil"/>
              <w:left w:val="nil"/>
              <w:bottom w:val="nil"/>
              <w:right w:val="nil"/>
            </w:tcBorders>
            <w:shd w:val="clear" w:color="auto" w:fill="auto"/>
            <w:noWrap/>
            <w:vAlign w:val="center"/>
            <w:hideMark/>
          </w:tcPr>
          <w:p w14:paraId="7C078B75"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X11</w:t>
            </w:r>
          </w:p>
        </w:tc>
        <w:tc>
          <w:tcPr>
            <w:tcW w:w="2294" w:type="pct"/>
            <w:gridSpan w:val="2"/>
            <w:tcBorders>
              <w:top w:val="nil"/>
              <w:left w:val="nil"/>
              <w:bottom w:val="nil"/>
              <w:right w:val="nil"/>
            </w:tcBorders>
            <w:vAlign w:val="center"/>
          </w:tcPr>
          <w:p w14:paraId="52318FAD" w14:textId="19CBE91A" w:rsidR="00341678" w:rsidRPr="00B935B2" w:rsidRDefault="009107DA" w:rsidP="009107DA">
            <w:pPr>
              <w:jc w:val="center"/>
              <w:rPr>
                <w:rFonts w:eastAsia="DengXian"/>
                <w:color w:val="000000"/>
                <w:sz w:val="22"/>
                <w:szCs w:val="22"/>
              </w:rPr>
            </w:pPr>
            <w:r w:rsidRPr="00B935B2">
              <w:rPr>
                <w:rFonts w:eastAsia="DengXian"/>
                <w:color w:val="000000"/>
                <w:sz w:val="22"/>
                <w:szCs w:val="22"/>
              </w:rPr>
              <w:t>Followers</w:t>
            </w:r>
          </w:p>
        </w:tc>
        <w:tc>
          <w:tcPr>
            <w:tcW w:w="1606" w:type="pct"/>
            <w:tcBorders>
              <w:top w:val="nil"/>
              <w:left w:val="nil"/>
              <w:bottom w:val="nil"/>
              <w:right w:val="nil"/>
            </w:tcBorders>
            <w:shd w:val="clear" w:color="auto" w:fill="auto"/>
            <w:noWrap/>
            <w:vAlign w:val="center"/>
            <w:hideMark/>
          </w:tcPr>
          <w:p w14:paraId="487E13D8" w14:textId="40853AE7" w:rsidR="00341678" w:rsidRPr="00B935B2" w:rsidRDefault="00341678" w:rsidP="009107DA">
            <w:pPr>
              <w:jc w:val="center"/>
              <w:rPr>
                <w:rFonts w:eastAsia="DengXian"/>
                <w:color w:val="000000"/>
                <w:sz w:val="22"/>
                <w:szCs w:val="22"/>
              </w:rPr>
            </w:pPr>
            <w:r w:rsidRPr="00B935B2">
              <w:rPr>
                <w:rFonts w:eastAsia="DengXian"/>
                <w:color w:val="000000"/>
                <w:sz w:val="22"/>
                <w:szCs w:val="22"/>
              </w:rPr>
              <w:t>0.0001***</w:t>
            </w:r>
          </w:p>
        </w:tc>
      </w:tr>
      <w:tr w:rsidR="00341678" w:rsidRPr="00B935B2" w14:paraId="02870674" w14:textId="77777777" w:rsidTr="009107DA">
        <w:trPr>
          <w:trHeight w:val="280"/>
        </w:trPr>
        <w:tc>
          <w:tcPr>
            <w:tcW w:w="1100" w:type="pct"/>
            <w:tcBorders>
              <w:top w:val="nil"/>
              <w:left w:val="nil"/>
              <w:bottom w:val="nil"/>
              <w:right w:val="nil"/>
            </w:tcBorders>
            <w:shd w:val="clear" w:color="auto" w:fill="auto"/>
            <w:noWrap/>
            <w:vAlign w:val="center"/>
            <w:hideMark/>
          </w:tcPr>
          <w:p w14:paraId="5E161D25"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0AE69D8F"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1168F4E1" w14:textId="5261BEEE" w:rsidR="00341678" w:rsidRPr="00B935B2" w:rsidRDefault="00341678" w:rsidP="009107DA">
            <w:pPr>
              <w:jc w:val="center"/>
              <w:rPr>
                <w:rFonts w:eastAsia="DengXian"/>
                <w:color w:val="000000"/>
                <w:sz w:val="22"/>
                <w:szCs w:val="22"/>
              </w:rPr>
            </w:pPr>
            <w:r w:rsidRPr="00B935B2">
              <w:rPr>
                <w:rFonts w:eastAsia="DengXian"/>
                <w:color w:val="000000"/>
                <w:sz w:val="22"/>
                <w:szCs w:val="22"/>
              </w:rPr>
              <w:t>(0.0000)</w:t>
            </w:r>
          </w:p>
        </w:tc>
      </w:tr>
      <w:tr w:rsidR="00341678" w:rsidRPr="00B935B2" w14:paraId="0327EEF5" w14:textId="77777777" w:rsidTr="009107DA">
        <w:trPr>
          <w:trHeight w:val="280"/>
        </w:trPr>
        <w:tc>
          <w:tcPr>
            <w:tcW w:w="1100" w:type="pct"/>
            <w:tcBorders>
              <w:top w:val="nil"/>
              <w:left w:val="nil"/>
              <w:bottom w:val="nil"/>
              <w:right w:val="nil"/>
            </w:tcBorders>
            <w:shd w:val="clear" w:color="auto" w:fill="auto"/>
            <w:noWrap/>
            <w:vAlign w:val="center"/>
            <w:hideMark/>
          </w:tcPr>
          <w:p w14:paraId="110F31C9"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X12</w:t>
            </w:r>
          </w:p>
        </w:tc>
        <w:tc>
          <w:tcPr>
            <w:tcW w:w="2294" w:type="pct"/>
            <w:gridSpan w:val="2"/>
            <w:tcBorders>
              <w:top w:val="nil"/>
              <w:left w:val="nil"/>
              <w:bottom w:val="nil"/>
              <w:right w:val="nil"/>
            </w:tcBorders>
            <w:vAlign w:val="center"/>
          </w:tcPr>
          <w:p w14:paraId="7E154A3A" w14:textId="2A7C1D1B" w:rsidR="00341678" w:rsidRPr="00B935B2" w:rsidRDefault="009107DA" w:rsidP="009107DA">
            <w:pPr>
              <w:jc w:val="center"/>
              <w:rPr>
                <w:rFonts w:eastAsia="DengXian"/>
                <w:color w:val="000000"/>
                <w:sz w:val="22"/>
                <w:szCs w:val="22"/>
              </w:rPr>
            </w:pPr>
            <w:r w:rsidRPr="00B935B2">
              <w:rPr>
                <w:rFonts w:eastAsia="DengXian"/>
                <w:color w:val="000000"/>
                <w:sz w:val="22"/>
                <w:szCs w:val="22"/>
              </w:rPr>
              <w:t>Num_Competitors</w:t>
            </w:r>
          </w:p>
        </w:tc>
        <w:tc>
          <w:tcPr>
            <w:tcW w:w="1606" w:type="pct"/>
            <w:tcBorders>
              <w:top w:val="nil"/>
              <w:left w:val="nil"/>
              <w:bottom w:val="nil"/>
              <w:right w:val="nil"/>
            </w:tcBorders>
            <w:shd w:val="clear" w:color="auto" w:fill="auto"/>
            <w:noWrap/>
            <w:vAlign w:val="center"/>
            <w:hideMark/>
          </w:tcPr>
          <w:p w14:paraId="0EF5B4DB" w14:textId="4C373C68" w:rsidR="00341678" w:rsidRPr="00B935B2" w:rsidRDefault="00341678" w:rsidP="009107DA">
            <w:pPr>
              <w:jc w:val="center"/>
              <w:rPr>
                <w:rFonts w:eastAsia="DengXian"/>
                <w:color w:val="000000"/>
                <w:sz w:val="22"/>
                <w:szCs w:val="22"/>
              </w:rPr>
            </w:pPr>
            <w:r w:rsidRPr="00B935B2">
              <w:rPr>
                <w:rFonts w:eastAsia="DengXian"/>
                <w:color w:val="000000"/>
                <w:sz w:val="22"/>
                <w:szCs w:val="22"/>
              </w:rPr>
              <w:t>-0.0070</w:t>
            </w:r>
          </w:p>
        </w:tc>
      </w:tr>
      <w:tr w:rsidR="00341678" w:rsidRPr="00B935B2" w14:paraId="16FBA7CD" w14:textId="77777777" w:rsidTr="009107DA">
        <w:trPr>
          <w:trHeight w:val="280"/>
        </w:trPr>
        <w:tc>
          <w:tcPr>
            <w:tcW w:w="1100" w:type="pct"/>
            <w:tcBorders>
              <w:top w:val="nil"/>
              <w:left w:val="nil"/>
              <w:bottom w:val="nil"/>
              <w:right w:val="nil"/>
            </w:tcBorders>
            <w:shd w:val="clear" w:color="auto" w:fill="auto"/>
            <w:noWrap/>
            <w:vAlign w:val="center"/>
            <w:hideMark/>
          </w:tcPr>
          <w:p w14:paraId="2E06E5BA"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17C86878"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59A7D74E" w14:textId="11CD9B38" w:rsidR="00341678" w:rsidRPr="00B935B2" w:rsidRDefault="00341678" w:rsidP="009107DA">
            <w:pPr>
              <w:jc w:val="center"/>
              <w:rPr>
                <w:rFonts w:eastAsia="DengXian"/>
                <w:color w:val="000000"/>
                <w:sz w:val="22"/>
                <w:szCs w:val="22"/>
              </w:rPr>
            </w:pPr>
            <w:r w:rsidRPr="00B935B2">
              <w:rPr>
                <w:rFonts w:eastAsia="DengXian"/>
                <w:color w:val="000000"/>
                <w:sz w:val="22"/>
                <w:szCs w:val="22"/>
              </w:rPr>
              <w:t>(0.0091)</w:t>
            </w:r>
          </w:p>
        </w:tc>
      </w:tr>
      <w:tr w:rsidR="00341678" w:rsidRPr="00B935B2" w14:paraId="15A89494" w14:textId="77777777" w:rsidTr="009107DA">
        <w:trPr>
          <w:trHeight w:val="280"/>
        </w:trPr>
        <w:tc>
          <w:tcPr>
            <w:tcW w:w="1100" w:type="pct"/>
            <w:tcBorders>
              <w:top w:val="nil"/>
              <w:left w:val="nil"/>
              <w:bottom w:val="nil"/>
              <w:right w:val="nil"/>
            </w:tcBorders>
            <w:shd w:val="clear" w:color="auto" w:fill="auto"/>
            <w:noWrap/>
            <w:vAlign w:val="center"/>
            <w:hideMark/>
          </w:tcPr>
          <w:p w14:paraId="4F611C7E"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Constant</w:t>
            </w:r>
          </w:p>
        </w:tc>
        <w:tc>
          <w:tcPr>
            <w:tcW w:w="2294" w:type="pct"/>
            <w:gridSpan w:val="2"/>
            <w:tcBorders>
              <w:top w:val="nil"/>
              <w:left w:val="nil"/>
              <w:bottom w:val="nil"/>
              <w:right w:val="nil"/>
            </w:tcBorders>
            <w:vAlign w:val="center"/>
          </w:tcPr>
          <w:p w14:paraId="40D16B5A"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5B8EF061" w14:textId="7E5C951D" w:rsidR="00341678" w:rsidRPr="00B935B2" w:rsidRDefault="00341678" w:rsidP="009107DA">
            <w:pPr>
              <w:jc w:val="center"/>
              <w:rPr>
                <w:rFonts w:eastAsia="DengXian"/>
                <w:color w:val="000000"/>
                <w:sz w:val="22"/>
                <w:szCs w:val="22"/>
              </w:rPr>
            </w:pPr>
            <w:r w:rsidRPr="00B935B2">
              <w:rPr>
                <w:rFonts w:eastAsia="DengXian"/>
                <w:color w:val="000000"/>
                <w:sz w:val="22"/>
                <w:szCs w:val="22"/>
              </w:rPr>
              <w:t>1.5450***</w:t>
            </w:r>
          </w:p>
        </w:tc>
      </w:tr>
      <w:tr w:rsidR="00341678" w:rsidRPr="00B935B2" w14:paraId="60D1FF1F" w14:textId="77777777" w:rsidTr="009107DA">
        <w:trPr>
          <w:trHeight w:val="280"/>
        </w:trPr>
        <w:tc>
          <w:tcPr>
            <w:tcW w:w="1100" w:type="pct"/>
            <w:tcBorders>
              <w:top w:val="nil"/>
              <w:left w:val="nil"/>
              <w:bottom w:val="nil"/>
              <w:right w:val="nil"/>
            </w:tcBorders>
            <w:shd w:val="clear" w:color="auto" w:fill="auto"/>
            <w:noWrap/>
            <w:vAlign w:val="center"/>
            <w:hideMark/>
          </w:tcPr>
          <w:p w14:paraId="7F58B559" w14:textId="77777777" w:rsidR="00341678" w:rsidRPr="00B935B2" w:rsidRDefault="00341678" w:rsidP="009107DA">
            <w:pPr>
              <w:jc w:val="center"/>
              <w:rPr>
                <w:rFonts w:eastAsia="DengXian"/>
                <w:color w:val="000000"/>
                <w:sz w:val="22"/>
                <w:szCs w:val="22"/>
              </w:rPr>
            </w:pPr>
          </w:p>
        </w:tc>
        <w:tc>
          <w:tcPr>
            <w:tcW w:w="2294" w:type="pct"/>
            <w:gridSpan w:val="2"/>
            <w:tcBorders>
              <w:top w:val="nil"/>
              <w:left w:val="nil"/>
              <w:bottom w:val="nil"/>
              <w:right w:val="nil"/>
            </w:tcBorders>
            <w:vAlign w:val="center"/>
          </w:tcPr>
          <w:p w14:paraId="31642022"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09321165" w14:textId="3D10323D" w:rsidR="00341678" w:rsidRPr="00B935B2" w:rsidRDefault="00341678" w:rsidP="009107DA">
            <w:pPr>
              <w:jc w:val="center"/>
              <w:rPr>
                <w:rFonts w:eastAsia="DengXian"/>
                <w:color w:val="000000"/>
                <w:sz w:val="22"/>
                <w:szCs w:val="22"/>
              </w:rPr>
            </w:pPr>
            <w:r w:rsidRPr="00B935B2">
              <w:rPr>
                <w:rFonts w:eastAsia="DengXian"/>
                <w:color w:val="000000"/>
                <w:sz w:val="22"/>
                <w:szCs w:val="22"/>
              </w:rPr>
              <w:t>(0.0874)</w:t>
            </w:r>
          </w:p>
        </w:tc>
      </w:tr>
      <w:tr w:rsidR="00341678" w:rsidRPr="00B935B2" w14:paraId="3B18F891" w14:textId="77777777" w:rsidTr="009107DA">
        <w:trPr>
          <w:trHeight w:val="280"/>
        </w:trPr>
        <w:tc>
          <w:tcPr>
            <w:tcW w:w="1100" w:type="pct"/>
            <w:tcBorders>
              <w:top w:val="nil"/>
              <w:left w:val="nil"/>
              <w:bottom w:val="nil"/>
              <w:right w:val="nil"/>
            </w:tcBorders>
            <w:shd w:val="clear" w:color="auto" w:fill="auto"/>
            <w:noWrap/>
            <w:vAlign w:val="center"/>
            <w:hideMark/>
          </w:tcPr>
          <w:p w14:paraId="73352146" w14:textId="172D0751" w:rsidR="00341678" w:rsidRPr="00B935B2" w:rsidRDefault="00C70F65" w:rsidP="009107DA">
            <w:pPr>
              <w:jc w:val="center"/>
              <w:rPr>
                <w:rFonts w:eastAsia="DengXian"/>
                <w:color w:val="000000"/>
                <w:sz w:val="22"/>
                <w:szCs w:val="22"/>
              </w:rPr>
            </w:pPr>
            <w:r w:rsidRPr="00B935B2">
              <w:rPr>
                <w:rFonts w:eastAsia="DengXian"/>
                <w:color w:val="000000"/>
                <w:sz w:val="22"/>
                <w:szCs w:val="22"/>
              </w:rPr>
              <w:t>D</w:t>
            </w:r>
            <w:r w:rsidRPr="00B935B2">
              <w:rPr>
                <w:rFonts w:eastAsia="DengXian" w:hint="eastAsia"/>
                <w:color w:val="000000"/>
                <w:sz w:val="22"/>
                <w:szCs w:val="22"/>
              </w:rPr>
              <w:t>ate</w:t>
            </w:r>
            <w:r w:rsidRPr="00B935B2">
              <w:rPr>
                <w:rFonts w:eastAsia="DengXian"/>
                <w:color w:val="000000"/>
                <w:sz w:val="22"/>
                <w:szCs w:val="22"/>
              </w:rPr>
              <w:t xml:space="preserve"> (Month)</w:t>
            </w:r>
          </w:p>
        </w:tc>
        <w:tc>
          <w:tcPr>
            <w:tcW w:w="2294" w:type="pct"/>
            <w:gridSpan w:val="2"/>
            <w:tcBorders>
              <w:top w:val="nil"/>
              <w:left w:val="nil"/>
              <w:bottom w:val="nil"/>
              <w:right w:val="nil"/>
            </w:tcBorders>
            <w:vAlign w:val="center"/>
          </w:tcPr>
          <w:p w14:paraId="2C1E865B"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584A728A" w14:textId="3BB46DB9" w:rsidR="00341678" w:rsidRPr="00B935B2" w:rsidRDefault="00E84E3B" w:rsidP="009107DA">
            <w:pPr>
              <w:jc w:val="center"/>
              <w:rPr>
                <w:rFonts w:eastAsia="DengXian"/>
                <w:color w:val="000000"/>
                <w:sz w:val="22"/>
                <w:szCs w:val="22"/>
              </w:rPr>
            </w:pPr>
            <w:r w:rsidRPr="00B935B2">
              <w:rPr>
                <w:rFonts w:eastAsia="DengXian"/>
                <w:color w:val="000000"/>
                <w:sz w:val="22"/>
                <w:szCs w:val="22"/>
              </w:rPr>
              <w:t>Control</w:t>
            </w:r>
          </w:p>
        </w:tc>
      </w:tr>
      <w:tr w:rsidR="00341678" w:rsidRPr="00B935B2" w14:paraId="392B0F4F" w14:textId="77777777" w:rsidTr="009107DA">
        <w:trPr>
          <w:trHeight w:val="280"/>
        </w:trPr>
        <w:tc>
          <w:tcPr>
            <w:tcW w:w="1100" w:type="pct"/>
            <w:tcBorders>
              <w:top w:val="nil"/>
              <w:left w:val="nil"/>
              <w:bottom w:val="nil"/>
              <w:right w:val="nil"/>
            </w:tcBorders>
            <w:shd w:val="clear" w:color="auto" w:fill="auto"/>
            <w:noWrap/>
            <w:vAlign w:val="center"/>
            <w:hideMark/>
          </w:tcPr>
          <w:p w14:paraId="4804A3BF" w14:textId="51B69893" w:rsidR="00341678" w:rsidRPr="00B935B2" w:rsidRDefault="00341678" w:rsidP="009107DA">
            <w:pPr>
              <w:jc w:val="center"/>
              <w:rPr>
                <w:rFonts w:eastAsia="DengXian"/>
                <w:color w:val="000000"/>
                <w:sz w:val="22"/>
                <w:szCs w:val="22"/>
              </w:rPr>
            </w:pPr>
            <w:r w:rsidRPr="00B935B2">
              <w:rPr>
                <w:rFonts w:eastAsia="DengXian"/>
                <w:color w:val="000000"/>
                <w:sz w:val="22"/>
                <w:szCs w:val="22"/>
              </w:rPr>
              <w:t>Locatio</w:t>
            </w:r>
            <w:r w:rsidR="00C70F65" w:rsidRPr="00B935B2">
              <w:rPr>
                <w:rFonts w:eastAsia="DengXian"/>
                <w:color w:val="000000"/>
                <w:sz w:val="22"/>
                <w:szCs w:val="22"/>
              </w:rPr>
              <w:t>n (City)</w:t>
            </w:r>
          </w:p>
        </w:tc>
        <w:tc>
          <w:tcPr>
            <w:tcW w:w="2294" w:type="pct"/>
            <w:gridSpan w:val="2"/>
            <w:tcBorders>
              <w:top w:val="nil"/>
              <w:left w:val="nil"/>
              <w:bottom w:val="nil"/>
              <w:right w:val="nil"/>
            </w:tcBorders>
            <w:vAlign w:val="center"/>
          </w:tcPr>
          <w:p w14:paraId="0738A0F5"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750AC4C1" w14:textId="0CBACD63" w:rsidR="00341678" w:rsidRPr="00B935B2" w:rsidRDefault="00E84E3B" w:rsidP="009107DA">
            <w:pPr>
              <w:jc w:val="center"/>
              <w:rPr>
                <w:rFonts w:eastAsia="DengXian"/>
                <w:color w:val="000000"/>
                <w:sz w:val="22"/>
                <w:szCs w:val="22"/>
              </w:rPr>
            </w:pPr>
            <w:r w:rsidRPr="00B935B2">
              <w:rPr>
                <w:rFonts w:eastAsia="DengXian"/>
                <w:color w:val="000000"/>
                <w:sz w:val="22"/>
                <w:szCs w:val="22"/>
              </w:rPr>
              <w:t xml:space="preserve">Control </w:t>
            </w:r>
          </w:p>
        </w:tc>
      </w:tr>
      <w:tr w:rsidR="00341678" w:rsidRPr="00B935B2" w14:paraId="275C0728" w14:textId="77777777" w:rsidTr="009107DA">
        <w:trPr>
          <w:trHeight w:val="280"/>
        </w:trPr>
        <w:tc>
          <w:tcPr>
            <w:tcW w:w="1100" w:type="pct"/>
            <w:tcBorders>
              <w:top w:val="nil"/>
              <w:left w:val="nil"/>
              <w:bottom w:val="nil"/>
              <w:right w:val="nil"/>
            </w:tcBorders>
            <w:shd w:val="clear" w:color="auto" w:fill="auto"/>
            <w:noWrap/>
            <w:vAlign w:val="center"/>
            <w:hideMark/>
          </w:tcPr>
          <w:p w14:paraId="43F71274"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Observations</w:t>
            </w:r>
          </w:p>
        </w:tc>
        <w:tc>
          <w:tcPr>
            <w:tcW w:w="2294" w:type="pct"/>
            <w:gridSpan w:val="2"/>
            <w:tcBorders>
              <w:top w:val="nil"/>
              <w:left w:val="nil"/>
              <w:bottom w:val="nil"/>
              <w:right w:val="nil"/>
            </w:tcBorders>
            <w:vAlign w:val="center"/>
          </w:tcPr>
          <w:p w14:paraId="2B982007" w14:textId="77777777" w:rsidR="00341678" w:rsidRPr="00B935B2" w:rsidRDefault="00341678" w:rsidP="009107DA">
            <w:pPr>
              <w:jc w:val="center"/>
              <w:rPr>
                <w:rFonts w:eastAsia="DengXian"/>
                <w:color w:val="000000"/>
                <w:sz w:val="22"/>
                <w:szCs w:val="22"/>
              </w:rPr>
            </w:pPr>
          </w:p>
        </w:tc>
        <w:tc>
          <w:tcPr>
            <w:tcW w:w="1606" w:type="pct"/>
            <w:tcBorders>
              <w:top w:val="nil"/>
              <w:left w:val="nil"/>
              <w:bottom w:val="nil"/>
              <w:right w:val="nil"/>
            </w:tcBorders>
            <w:shd w:val="clear" w:color="auto" w:fill="auto"/>
            <w:noWrap/>
            <w:vAlign w:val="center"/>
            <w:hideMark/>
          </w:tcPr>
          <w:p w14:paraId="788BD44A" w14:textId="22838BD5" w:rsidR="00341678" w:rsidRPr="00B935B2" w:rsidRDefault="00341678" w:rsidP="009107DA">
            <w:pPr>
              <w:jc w:val="center"/>
              <w:rPr>
                <w:rFonts w:eastAsia="DengXian"/>
                <w:color w:val="000000"/>
                <w:sz w:val="22"/>
                <w:szCs w:val="22"/>
              </w:rPr>
            </w:pPr>
            <w:r w:rsidRPr="00B935B2">
              <w:rPr>
                <w:rFonts w:eastAsia="DengXian"/>
                <w:color w:val="000000"/>
                <w:sz w:val="22"/>
                <w:szCs w:val="22"/>
              </w:rPr>
              <w:t>1,171</w:t>
            </w:r>
          </w:p>
        </w:tc>
      </w:tr>
      <w:tr w:rsidR="00341678" w:rsidRPr="00B935B2" w14:paraId="6C4006FB" w14:textId="77777777" w:rsidTr="009107DA">
        <w:trPr>
          <w:trHeight w:val="280"/>
        </w:trPr>
        <w:tc>
          <w:tcPr>
            <w:tcW w:w="1100" w:type="pct"/>
            <w:tcBorders>
              <w:top w:val="nil"/>
              <w:left w:val="nil"/>
              <w:bottom w:val="single" w:sz="4" w:space="0" w:color="000000"/>
              <w:right w:val="nil"/>
            </w:tcBorders>
            <w:shd w:val="clear" w:color="auto" w:fill="auto"/>
            <w:noWrap/>
            <w:vAlign w:val="center"/>
            <w:hideMark/>
          </w:tcPr>
          <w:p w14:paraId="108B4F25" w14:textId="77777777" w:rsidR="00341678" w:rsidRPr="00B935B2" w:rsidRDefault="00341678" w:rsidP="009107DA">
            <w:pPr>
              <w:jc w:val="center"/>
              <w:rPr>
                <w:rFonts w:eastAsia="DengXian"/>
                <w:color w:val="000000"/>
                <w:sz w:val="22"/>
                <w:szCs w:val="22"/>
              </w:rPr>
            </w:pPr>
            <w:r w:rsidRPr="00B935B2">
              <w:rPr>
                <w:rFonts w:eastAsia="DengXian"/>
                <w:color w:val="000000"/>
                <w:sz w:val="22"/>
                <w:szCs w:val="22"/>
              </w:rPr>
              <w:t>R-squared</w:t>
            </w:r>
          </w:p>
        </w:tc>
        <w:tc>
          <w:tcPr>
            <w:tcW w:w="2294" w:type="pct"/>
            <w:gridSpan w:val="2"/>
            <w:tcBorders>
              <w:top w:val="nil"/>
              <w:left w:val="nil"/>
              <w:bottom w:val="single" w:sz="4" w:space="0" w:color="000000"/>
              <w:right w:val="nil"/>
            </w:tcBorders>
            <w:vAlign w:val="center"/>
          </w:tcPr>
          <w:p w14:paraId="69ADABA6" w14:textId="77777777" w:rsidR="00341678" w:rsidRPr="00B935B2" w:rsidRDefault="00341678" w:rsidP="009107DA">
            <w:pPr>
              <w:jc w:val="center"/>
              <w:rPr>
                <w:rFonts w:eastAsia="DengXian"/>
                <w:color w:val="000000"/>
                <w:sz w:val="22"/>
                <w:szCs w:val="22"/>
              </w:rPr>
            </w:pPr>
          </w:p>
        </w:tc>
        <w:tc>
          <w:tcPr>
            <w:tcW w:w="1606" w:type="pct"/>
            <w:tcBorders>
              <w:top w:val="nil"/>
              <w:left w:val="nil"/>
              <w:bottom w:val="single" w:sz="4" w:space="0" w:color="000000"/>
              <w:right w:val="nil"/>
            </w:tcBorders>
            <w:shd w:val="clear" w:color="auto" w:fill="auto"/>
            <w:noWrap/>
            <w:vAlign w:val="center"/>
            <w:hideMark/>
          </w:tcPr>
          <w:p w14:paraId="4B67E81A" w14:textId="0611887C" w:rsidR="00341678" w:rsidRPr="00B935B2" w:rsidRDefault="00341678" w:rsidP="009107DA">
            <w:pPr>
              <w:jc w:val="center"/>
              <w:rPr>
                <w:rFonts w:eastAsia="DengXian"/>
                <w:color w:val="000000"/>
                <w:sz w:val="22"/>
                <w:szCs w:val="22"/>
              </w:rPr>
            </w:pPr>
            <w:r w:rsidRPr="00B935B2">
              <w:rPr>
                <w:rFonts w:eastAsia="DengXian"/>
                <w:color w:val="000000"/>
                <w:sz w:val="22"/>
                <w:szCs w:val="22"/>
              </w:rPr>
              <w:t>0.4068</w:t>
            </w:r>
          </w:p>
        </w:tc>
      </w:tr>
      <w:tr w:rsidR="00341678" w:rsidRPr="00B935B2" w14:paraId="3CD882C7" w14:textId="77777777" w:rsidTr="009107DA">
        <w:trPr>
          <w:trHeight w:val="280"/>
        </w:trPr>
        <w:tc>
          <w:tcPr>
            <w:tcW w:w="1605" w:type="pct"/>
            <w:gridSpan w:val="2"/>
            <w:tcBorders>
              <w:top w:val="nil"/>
              <w:left w:val="nil"/>
              <w:bottom w:val="nil"/>
              <w:right w:val="nil"/>
            </w:tcBorders>
          </w:tcPr>
          <w:p w14:paraId="5CA03131" w14:textId="77777777" w:rsidR="00341678" w:rsidRPr="00B935B2" w:rsidRDefault="00341678" w:rsidP="001424DD">
            <w:pPr>
              <w:rPr>
                <w:rFonts w:eastAsia="DengXian"/>
                <w:color w:val="000000"/>
                <w:sz w:val="22"/>
                <w:szCs w:val="22"/>
              </w:rPr>
            </w:pPr>
          </w:p>
        </w:tc>
        <w:tc>
          <w:tcPr>
            <w:tcW w:w="3395" w:type="pct"/>
            <w:gridSpan w:val="2"/>
            <w:tcBorders>
              <w:top w:val="nil"/>
              <w:left w:val="nil"/>
              <w:bottom w:val="nil"/>
              <w:right w:val="nil"/>
            </w:tcBorders>
            <w:shd w:val="clear" w:color="auto" w:fill="auto"/>
            <w:noWrap/>
            <w:vAlign w:val="bottom"/>
            <w:hideMark/>
          </w:tcPr>
          <w:p w14:paraId="6F58CDB5" w14:textId="469EFEC2" w:rsidR="00341678" w:rsidRPr="00B935B2" w:rsidRDefault="00341678" w:rsidP="001424DD">
            <w:pPr>
              <w:rPr>
                <w:rFonts w:eastAsia="DengXian"/>
                <w:color w:val="000000"/>
                <w:sz w:val="22"/>
                <w:szCs w:val="22"/>
              </w:rPr>
            </w:pPr>
            <w:r w:rsidRPr="00B935B2">
              <w:rPr>
                <w:rFonts w:eastAsia="DengXian"/>
                <w:color w:val="000000"/>
                <w:sz w:val="22"/>
                <w:szCs w:val="22"/>
              </w:rPr>
              <w:t>Standard errors in parentheses</w:t>
            </w:r>
          </w:p>
        </w:tc>
      </w:tr>
      <w:tr w:rsidR="00341678" w:rsidRPr="00B935B2" w14:paraId="6B34F678" w14:textId="77777777" w:rsidTr="009107DA">
        <w:trPr>
          <w:trHeight w:val="280"/>
        </w:trPr>
        <w:tc>
          <w:tcPr>
            <w:tcW w:w="1605" w:type="pct"/>
            <w:gridSpan w:val="2"/>
            <w:tcBorders>
              <w:top w:val="nil"/>
              <w:left w:val="nil"/>
              <w:bottom w:val="nil"/>
              <w:right w:val="nil"/>
            </w:tcBorders>
          </w:tcPr>
          <w:p w14:paraId="7E10A71C" w14:textId="77777777" w:rsidR="00341678" w:rsidRPr="00B935B2" w:rsidRDefault="00341678" w:rsidP="001424DD">
            <w:pPr>
              <w:rPr>
                <w:rFonts w:eastAsia="DengXian"/>
                <w:color w:val="000000"/>
                <w:sz w:val="22"/>
                <w:szCs w:val="22"/>
              </w:rPr>
            </w:pPr>
          </w:p>
        </w:tc>
        <w:tc>
          <w:tcPr>
            <w:tcW w:w="3395" w:type="pct"/>
            <w:gridSpan w:val="2"/>
            <w:tcBorders>
              <w:top w:val="nil"/>
              <w:left w:val="nil"/>
              <w:bottom w:val="nil"/>
              <w:right w:val="nil"/>
            </w:tcBorders>
            <w:shd w:val="clear" w:color="auto" w:fill="auto"/>
            <w:noWrap/>
            <w:vAlign w:val="bottom"/>
            <w:hideMark/>
          </w:tcPr>
          <w:p w14:paraId="591DE708" w14:textId="088C010B" w:rsidR="00341678" w:rsidRPr="00B935B2" w:rsidRDefault="00341678" w:rsidP="001424DD">
            <w:pPr>
              <w:rPr>
                <w:rFonts w:eastAsia="DengXian"/>
                <w:color w:val="000000"/>
                <w:sz w:val="22"/>
                <w:szCs w:val="22"/>
              </w:rPr>
            </w:pPr>
            <w:r w:rsidRPr="00B935B2">
              <w:rPr>
                <w:rFonts w:eastAsia="DengXian"/>
                <w:color w:val="000000"/>
                <w:sz w:val="22"/>
                <w:szCs w:val="22"/>
              </w:rPr>
              <w:t>*** p&lt;0.01, ** p&lt;0.05, * p&lt;0.1</w:t>
            </w:r>
          </w:p>
        </w:tc>
      </w:tr>
      <w:bookmarkEnd w:id="10"/>
      <w:bookmarkEnd w:id="11"/>
    </w:tbl>
    <w:p w14:paraId="021E87DA" w14:textId="77777777" w:rsidR="0072362C" w:rsidRPr="00B935B2" w:rsidRDefault="0072362C" w:rsidP="00DE3251">
      <w:pPr>
        <w:spacing w:line="480" w:lineRule="auto"/>
        <w:rPr>
          <w:rFonts w:eastAsiaTheme="majorEastAsia"/>
          <w:bCs/>
        </w:rPr>
      </w:pPr>
    </w:p>
    <w:p w14:paraId="6704EFD5" w14:textId="4371B464" w:rsidR="00C31974" w:rsidRPr="00B935B2" w:rsidRDefault="004E417A" w:rsidP="00DE3251">
      <w:pPr>
        <w:pStyle w:val="Heading1"/>
        <w:rPr>
          <w:rFonts w:cs="Times New Roman"/>
        </w:rPr>
      </w:pPr>
      <w:bookmarkStart w:id="12" w:name="_Toc8070214"/>
      <w:r w:rsidRPr="00B935B2">
        <w:rPr>
          <w:rFonts w:cs="Times New Roman"/>
        </w:rPr>
        <w:lastRenderedPageBreak/>
        <w:t xml:space="preserve">Conclusion &amp; </w:t>
      </w:r>
      <w:r w:rsidR="00AE49B7" w:rsidRPr="00B935B2">
        <w:rPr>
          <w:rFonts w:cs="Times New Roman"/>
        </w:rPr>
        <w:t>Discussion</w:t>
      </w:r>
      <w:bookmarkEnd w:id="12"/>
    </w:p>
    <w:p w14:paraId="3E5615A7" w14:textId="2309BE10" w:rsidR="003F6B59" w:rsidRPr="00B935B2" w:rsidRDefault="004E417A" w:rsidP="00DE3251">
      <w:pPr>
        <w:spacing w:line="480" w:lineRule="auto"/>
        <w:rPr>
          <w:rFonts w:eastAsiaTheme="majorEastAsia"/>
          <w:bCs/>
        </w:rPr>
      </w:pPr>
      <w:r w:rsidRPr="00B935B2">
        <w:tab/>
      </w:r>
      <w:r w:rsidR="005A2E99" w:rsidRPr="00B935B2">
        <w:rPr>
          <w:rFonts w:eastAsiaTheme="majorEastAsia"/>
          <w:bCs/>
        </w:rPr>
        <w:t xml:space="preserve">It is interesting to find out that </w:t>
      </w:r>
      <w:r w:rsidR="0096321F" w:rsidRPr="00B935B2">
        <w:rPr>
          <w:rFonts w:eastAsiaTheme="majorEastAsia"/>
          <w:bCs/>
        </w:rPr>
        <w:t xml:space="preserve">9 </w:t>
      </w:r>
      <w:r w:rsidR="0096321F" w:rsidRPr="00B935B2">
        <w:rPr>
          <w:rFonts w:eastAsiaTheme="majorEastAsia" w:hint="eastAsia"/>
          <w:bCs/>
        </w:rPr>
        <w:t>ou</w:t>
      </w:r>
      <w:r w:rsidR="0096321F" w:rsidRPr="00B935B2">
        <w:rPr>
          <w:rFonts w:eastAsiaTheme="majorEastAsia"/>
          <w:bCs/>
        </w:rPr>
        <w:t xml:space="preserve">t of the 12 </w:t>
      </w:r>
      <w:r w:rsidR="005A2E99" w:rsidRPr="00B935B2">
        <w:rPr>
          <w:rFonts w:eastAsiaTheme="majorEastAsia"/>
          <w:bCs/>
        </w:rPr>
        <w:t xml:space="preserve">variables </w:t>
      </w:r>
      <w:r w:rsidR="00422EAF" w:rsidRPr="00B935B2">
        <w:rPr>
          <w:rFonts w:eastAsiaTheme="majorEastAsia"/>
          <w:bCs/>
        </w:rPr>
        <w:t xml:space="preserve">have </w:t>
      </w:r>
      <w:r w:rsidR="0096321F" w:rsidRPr="00B935B2">
        <w:rPr>
          <w:rFonts w:eastAsiaTheme="majorEastAsia"/>
          <w:bCs/>
        </w:rPr>
        <w:t xml:space="preserve">significant </w:t>
      </w:r>
      <w:r w:rsidR="005A2E99" w:rsidRPr="00B935B2">
        <w:rPr>
          <w:rFonts w:eastAsiaTheme="majorEastAsia"/>
          <w:bCs/>
        </w:rPr>
        <w:t xml:space="preserve">impact on the concert </w:t>
      </w:r>
      <w:r w:rsidR="003F6B59" w:rsidRPr="00B935B2">
        <w:rPr>
          <w:rFonts w:eastAsiaTheme="majorEastAsia"/>
          <w:bCs/>
        </w:rPr>
        <w:t>ticket</w:t>
      </w:r>
      <w:r w:rsidR="005A2E99" w:rsidRPr="00B935B2">
        <w:rPr>
          <w:rFonts w:eastAsiaTheme="majorEastAsia"/>
          <w:bCs/>
        </w:rPr>
        <w:t xml:space="preserve"> pric</w:t>
      </w:r>
      <w:r w:rsidR="00422EAF" w:rsidRPr="00B935B2">
        <w:rPr>
          <w:rFonts w:eastAsiaTheme="majorEastAsia"/>
          <w:bCs/>
        </w:rPr>
        <w:t>e</w:t>
      </w:r>
      <w:r w:rsidR="005A2E99" w:rsidRPr="00B935B2">
        <w:rPr>
          <w:rFonts w:eastAsiaTheme="majorEastAsia"/>
          <w:bCs/>
        </w:rPr>
        <w:t xml:space="preserve"> in the online resell market</w:t>
      </w:r>
      <w:r w:rsidR="00C24FC7" w:rsidRPr="00B935B2">
        <w:rPr>
          <w:rFonts w:eastAsiaTheme="majorEastAsia"/>
          <w:bCs/>
        </w:rPr>
        <w:t>, and most of my hypotheses are proved to be right. But the</w:t>
      </w:r>
      <w:r w:rsidR="009A1DD4" w:rsidRPr="00B935B2">
        <w:rPr>
          <w:rFonts w:eastAsiaTheme="majorEastAsia"/>
          <w:bCs/>
        </w:rPr>
        <w:t xml:space="preserve"> ones that </w:t>
      </w:r>
      <w:r w:rsidR="00C24FC7" w:rsidRPr="00B935B2">
        <w:rPr>
          <w:rFonts w:eastAsiaTheme="majorEastAsia"/>
          <w:bCs/>
        </w:rPr>
        <w:t xml:space="preserve">do not have strong influence </w:t>
      </w:r>
      <w:r w:rsidR="009A1DD4" w:rsidRPr="00B935B2">
        <w:rPr>
          <w:rFonts w:eastAsiaTheme="majorEastAsia"/>
          <w:bCs/>
        </w:rPr>
        <w:t xml:space="preserve">do make sense as well. </w:t>
      </w:r>
      <w:r w:rsidR="00422EAF" w:rsidRPr="00B935B2">
        <w:rPr>
          <w:rFonts w:eastAsiaTheme="majorEastAsia"/>
          <w:bCs/>
        </w:rPr>
        <w:t>T</w:t>
      </w:r>
      <w:r w:rsidR="00422EAF" w:rsidRPr="00B935B2">
        <w:rPr>
          <w:rFonts w:eastAsiaTheme="majorEastAsia" w:hint="eastAsia"/>
          <w:bCs/>
        </w:rPr>
        <w:t>his</w:t>
      </w:r>
      <w:r w:rsidR="00422EAF" w:rsidRPr="00B935B2">
        <w:rPr>
          <w:rFonts w:eastAsiaTheme="majorEastAsia"/>
          <w:bCs/>
        </w:rPr>
        <w:t xml:space="preserve"> section </w:t>
      </w:r>
      <w:r w:rsidR="00406DBF" w:rsidRPr="00B935B2">
        <w:rPr>
          <w:rFonts w:eastAsiaTheme="majorEastAsia"/>
          <w:bCs/>
        </w:rPr>
        <w:t xml:space="preserve">will </w:t>
      </w:r>
      <w:r w:rsidR="00422EAF" w:rsidRPr="00B935B2">
        <w:rPr>
          <w:rFonts w:eastAsiaTheme="majorEastAsia"/>
          <w:bCs/>
        </w:rPr>
        <w:t xml:space="preserve">discuss </w:t>
      </w:r>
      <w:r w:rsidR="00406DBF" w:rsidRPr="00B935B2">
        <w:rPr>
          <w:rFonts w:eastAsiaTheme="majorEastAsia"/>
          <w:bCs/>
        </w:rPr>
        <w:t xml:space="preserve">the rationale behind the </w:t>
      </w:r>
      <w:r w:rsidR="009839B7" w:rsidRPr="00B935B2">
        <w:rPr>
          <w:rFonts w:eastAsiaTheme="majorEastAsia"/>
          <w:bCs/>
        </w:rPr>
        <w:t xml:space="preserve">relationship between the variables and the price difference. </w:t>
      </w:r>
    </w:p>
    <w:p w14:paraId="6A2D1EBB" w14:textId="77777777" w:rsidR="001332D6" w:rsidRPr="00B935B2" w:rsidRDefault="00E36C3B" w:rsidP="00DE3251">
      <w:pPr>
        <w:spacing w:line="480" w:lineRule="auto"/>
        <w:rPr>
          <w:rFonts w:eastAsiaTheme="majorEastAsia"/>
          <w:bCs/>
        </w:rPr>
      </w:pPr>
      <w:r w:rsidRPr="00B935B2">
        <w:rPr>
          <w:rFonts w:eastAsiaTheme="majorEastAsia"/>
          <w:bCs/>
        </w:rPr>
        <w:tab/>
      </w:r>
      <w:r w:rsidR="009839B7" w:rsidRPr="00B935B2">
        <w:rPr>
          <w:rFonts w:eastAsiaTheme="majorEastAsia"/>
          <w:bCs/>
        </w:rPr>
        <w:t>D2 stands for the ticket surplus. From hypothesis, I assume that the fewer tickets are left, the higher the price will be, since it shows that the demand is high</w:t>
      </w:r>
      <w:r w:rsidR="0079457F" w:rsidRPr="00B935B2">
        <w:rPr>
          <w:rFonts w:eastAsiaTheme="majorEastAsia"/>
          <w:bCs/>
        </w:rPr>
        <w:t xml:space="preserve"> for this concert and the price will become higher accordingly. The constant for D2 is in fact negative, which can prove that the price difference will be lower when the ticket surplus is sufficient, implying that the ticket price in the secondary market is higher with an insufficient number of tickets.</w:t>
      </w:r>
      <w:r w:rsidR="001332D6" w:rsidRPr="00B935B2">
        <w:rPr>
          <w:rFonts w:eastAsiaTheme="majorEastAsia" w:hint="eastAsia"/>
          <w:bCs/>
        </w:rPr>
        <w:t xml:space="preserve"> </w:t>
      </w:r>
    </w:p>
    <w:p w14:paraId="018B2F8E" w14:textId="60DD6287" w:rsidR="00416CE1" w:rsidRPr="00B935B2" w:rsidRDefault="001332D6" w:rsidP="00DE3251">
      <w:pPr>
        <w:spacing w:line="480" w:lineRule="auto"/>
        <w:rPr>
          <w:rFonts w:eastAsiaTheme="majorEastAsia"/>
          <w:bCs/>
        </w:rPr>
      </w:pPr>
      <w:r w:rsidRPr="00B935B2">
        <w:rPr>
          <w:rFonts w:eastAsiaTheme="majorEastAsia"/>
          <w:bCs/>
        </w:rPr>
        <w:tab/>
        <w:t xml:space="preserve">X1 </w:t>
      </w:r>
      <w:r w:rsidRPr="00B935B2">
        <w:rPr>
          <w:rFonts w:eastAsiaTheme="majorEastAsia" w:hint="eastAsia"/>
          <w:bCs/>
        </w:rPr>
        <w:t>and</w:t>
      </w:r>
      <w:r w:rsidRPr="00B935B2">
        <w:rPr>
          <w:rFonts w:eastAsiaTheme="majorEastAsia"/>
          <w:bCs/>
        </w:rPr>
        <w:t xml:space="preserve"> X2 both fall in the category of concert basic </w:t>
      </w:r>
      <w:r w:rsidR="00823020" w:rsidRPr="00B935B2">
        <w:rPr>
          <w:rFonts w:eastAsiaTheme="majorEastAsia" w:hint="eastAsia"/>
          <w:bCs/>
        </w:rPr>
        <w:t>c</w:t>
      </w:r>
      <w:r w:rsidR="00823020" w:rsidRPr="00B935B2">
        <w:rPr>
          <w:rFonts w:eastAsiaTheme="majorEastAsia"/>
          <w:bCs/>
        </w:rPr>
        <w:t xml:space="preserve">onditions. X1 stands for the venue capacity and X2 represents the days left until the concert. When the venue is bigger, the rent tends to be higher and it can show that the singer is popular enough to attract the large number of </w:t>
      </w:r>
      <w:r w:rsidR="006A0EEB" w:rsidRPr="00B935B2">
        <w:rPr>
          <w:rFonts w:eastAsiaTheme="majorEastAsia"/>
          <w:bCs/>
        </w:rPr>
        <w:t>audiences</w:t>
      </w:r>
      <w:r w:rsidR="00823020" w:rsidRPr="00B935B2">
        <w:rPr>
          <w:rFonts w:eastAsiaTheme="majorEastAsia"/>
          <w:bCs/>
        </w:rPr>
        <w:t xml:space="preserve">. In this way, it will </w:t>
      </w:r>
      <w:r w:rsidR="00823020" w:rsidRPr="00B935B2">
        <w:rPr>
          <w:rFonts w:eastAsiaTheme="majorEastAsia" w:hint="eastAsia"/>
          <w:bCs/>
        </w:rPr>
        <w:t>cause</w:t>
      </w:r>
      <w:r w:rsidR="00823020" w:rsidRPr="00B935B2">
        <w:rPr>
          <w:rFonts w:eastAsiaTheme="majorEastAsia"/>
          <w:bCs/>
        </w:rPr>
        <w:t xml:space="preserve"> the ticket price to become higher. Even though the days until concert </w:t>
      </w:r>
      <w:r w:rsidR="006A0EEB" w:rsidRPr="00B935B2">
        <w:rPr>
          <w:rFonts w:eastAsiaTheme="majorEastAsia"/>
          <w:bCs/>
        </w:rPr>
        <w:t>here do have an impact on the price. It is in fact contrary to the hypothesis that the change in price follows the dynamic pricing pattern, which is that the price will become higher when the event is approaching. Here, the positive constant indicates that the price difference will become smaller as days go by. This might be due to the low demand</w:t>
      </w:r>
      <w:r w:rsidR="00E26DFD" w:rsidRPr="00B935B2">
        <w:rPr>
          <w:rFonts w:eastAsiaTheme="majorEastAsia"/>
          <w:bCs/>
        </w:rPr>
        <w:t xml:space="preserve"> of the concert</w:t>
      </w:r>
      <w:r w:rsidR="006A0EEB" w:rsidRPr="00B935B2">
        <w:rPr>
          <w:rFonts w:eastAsiaTheme="majorEastAsia"/>
          <w:bCs/>
        </w:rPr>
        <w:t xml:space="preserve">, which will force the seller to lower the price so as to sell more tickets before the concert starts. Therefore, dynamic pricing strategy is not always applicable and indeed depends on other factors of the concerts. </w:t>
      </w:r>
      <w:r w:rsidR="00997370" w:rsidRPr="00B935B2">
        <w:rPr>
          <w:rFonts w:eastAsiaTheme="majorEastAsia"/>
          <w:bCs/>
        </w:rPr>
        <w:t xml:space="preserve">This might also indicate that </w:t>
      </w:r>
      <w:r w:rsidR="00972F71" w:rsidRPr="00B935B2">
        <w:rPr>
          <w:rFonts w:eastAsiaTheme="majorEastAsia"/>
          <w:bCs/>
        </w:rPr>
        <w:t xml:space="preserve">the concert ticket secondary market in China is very concentrated with few sellers controlling the ticket sources so that the ticket price could be easily adjusted. </w:t>
      </w:r>
    </w:p>
    <w:p w14:paraId="58BD2247" w14:textId="5D3CACD3" w:rsidR="007545AD" w:rsidRPr="00B935B2" w:rsidRDefault="006B276D" w:rsidP="00DE3251">
      <w:pPr>
        <w:spacing w:line="480" w:lineRule="auto"/>
        <w:rPr>
          <w:rFonts w:eastAsiaTheme="majorEastAsia"/>
          <w:bCs/>
        </w:rPr>
      </w:pPr>
      <w:r w:rsidRPr="00B935B2">
        <w:rPr>
          <w:rFonts w:eastAsiaTheme="majorEastAsia"/>
          <w:bCs/>
        </w:rPr>
        <w:tab/>
        <w:t>X5</w:t>
      </w:r>
      <w:r w:rsidR="00234167" w:rsidRPr="00B935B2">
        <w:rPr>
          <w:rFonts w:eastAsiaTheme="majorEastAsia"/>
          <w:bCs/>
        </w:rPr>
        <w:t xml:space="preserve"> </w:t>
      </w:r>
      <w:r w:rsidR="00234167" w:rsidRPr="00B935B2">
        <w:rPr>
          <w:rFonts w:eastAsiaTheme="majorEastAsia" w:hint="eastAsia"/>
          <w:bCs/>
        </w:rPr>
        <w:t>(number</w:t>
      </w:r>
      <w:r w:rsidR="00234167" w:rsidRPr="00B935B2">
        <w:rPr>
          <w:rFonts w:eastAsiaTheme="majorEastAsia"/>
          <w:bCs/>
        </w:rPr>
        <w:t xml:space="preserve"> of </w:t>
      </w:r>
      <w:r w:rsidR="00234167" w:rsidRPr="00B935B2">
        <w:rPr>
          <w:rFonts w:eastAsiaTheme="majorEastAsia" w:hint="eastAsia"/>
          <w:bCs/>
        </w:rPr>
        <w:t>fans</w:t>
      </w:r>
      <w:r w:rsidR="00234167" w:rsidRPr="00B935B2">
        <w:rPr>
          <w:rFonts w:eastAsiaTheme="majorEastAsia"/>
          <w:bCs/>
        </w:rPr>
        <w:t xml:space="preserve">) </w:t>
      </w:r>
      <w:r w:rsidRPr="00B935B2">
        <w:rPr>
          <w:rFonts w:eastAsiaTheme="majorEastAsia" w:hint="eastAsia"/>
          <w:bCs/>
        </w:rPr>
        <w:t>and</w:t>
      </w:r>
      <w:r w:rsidRPr="00B935B2">
        <w:rPr>
          <w:rFonts w:eastAsiaTheme="majorEastAsia"/>
          <w:bCs/>
        </w:rPr>
        <w:t xml:space="preserve"> X6 </w:t>
      </w:r>
      <w:r w:rsidR="00234167" w:rsidRPr="00B935B2">
        <w:rPr>
          <w:rFonts w:eastAsiaTheme="majorEastAsia"/>
          <w:bCs/>
        </w:rPr>
        <w:t xml:space="preserve">(years of debut) </w:t>
      </w:r>
      <w:r w:rsidR="00234167" w:rsidRPr="00B935B2">
        <w:rPr>
          <w:rFonts w:eastAsiaTheme="majorEastAsia" w:hint="eastAsia"/>
          <w:bCs/>
        </w:rPr>
        <w:t>are</w:t>
      </w:r>
      <w:r w:rsidR="00234167" w:rsidRPr="00B935B2">
        <w:rPr>
          <w:rFonts w:eastAsiaTheme="majorEastAsia"/>
          <w:bCs/>
        </w:rPr>
        <w:t xml:space="preserve"> the indicators of the singer profile, which </w:t>
      </w:r>
      <w:r w:rsidR="00234167" w:rsidRPr="00B935B2">
        <w:rPr>
          <w:rFonts w:eastAsiaTheme="majorEastAsia" w:hint="eastAsia"/>
          <w:bCs/>
        </w:rPr>
        <w:t>ac</w:t>
      </w:r>
      <w:r w:rsidR="00234167" w:rsidRPr="00B935B2">
        <w:rPr>
          <w:rFonts w:eastAsiaTheme="majorEastAsia"/>
          <w:bCs/>
        </w:rPr>
        <w:t xml:space="preserve">cords to the common sense to have an </w:t>
      </w:r>
      <w:r w:rsidR="009C4D21" w:rsidRPr="00B935B2">
        <w:rPr>
          <w:rFonts w:eastAsiaTheme="majorEastAsia"/>
          <w:bCs/>
        </w:rPr>
        <w:t>influence</w:t>
      </w:r>
      <w:r w:rsidR="00234167" w:rsidRPr="00B935B2">
        <w:rPr>
          <w:rFonts w:eastAsiaTheme="majorEastAsia"/>
          <w:bCs/>
        </w:rPr>
        <w:t xml:space="preserve"> on</w:t>
      </w:r>
      <w:r w:rsidR="009C4D21" w:rsidRPr="00B935B2">
        <w:rPr>
          <w:rFonts w:eastAsiaTheme="majorEastAsia"/>
          <w:bCs/>
        </w:rPr>
        <w:t xml:space="preserve"> the concert price setting. </w:t>
      </w:r>
      <w:r w:rsidR="00EA4C3F" w:rsidRPr="00B935B2">
        <w:rPr>
          <w:rFonts w:eastAsiaTheme="majorEastAsia"/>
          <w:bCs/>
        </w:rPr>
        <w:t>T</w:t>
      </w:r>
      <w:r w:rsidR="009C4D21" w:rsidRPr="00B935B2">
        <w:rPr>
          <w:rFonts w:eastAsiaTheme="majorEastAsia"/>
          <w:bCs/>
        </w:rPr>
        <w:t xml:space="preserve">he </w:t>
      </w:r>
      <w:r w:rsidR="009C4D21" w:rsidRPr="00B935B2">
        <w:rPr>
          <w:rFonts w:eastAsiaTheme="majorEastAsia"/>
          <w:bCs/>
        </w:rPr>
        <w:lastRenderedPageBreak/>
        <w:t>years of debut has a strong impact</w:t>
      </w:r>
      <w:r w:rsidR="00EA4C3F" w:rsidRPr="00B935B2">
        <w:rPr>
          <w:rFonts w:eastAsiaTheme="majorEastAsia"/>
          <w:bCs/>
        </w:rPr>
        <w:t xml:space="preserve"> in that c</w:t>
      </w:r>
      <w:r w:rsidR="009C4D21" w:rsidRPr="00B935B2">
        <w:rPr>
          <w:rFonts w:eastAsiaTheme="majorEastAsia"/>
          <w:bCs/>
        </w:rPr>
        <w:t xml:space="preserve">onsumers would like to see singers that have many years of past experience and the opportunities for these singers to hold concerts are actually </w:t>
      </w:r>
      <w:r w:rsidR="005D08AE" w:rsidRPr="00B935B2">
        <w:rPr>
          <w:rFonts w:eastAsiaTheme="majorEastAsia"/>
          <w:bCs/>
        </w:rPr>
        <w:t>rarer</w:t>
      </w:r>
      <w:r w:rsidR="009C4D21" w:rsidRPr="00B935B2">
        <w:rPr>
          <w:rFonts w:eastAsiaTheme="majorEastAsia"/>
          <w:bCs/>
        </w:rPr>
        <w:t xml:space="preserve"> and therefore more precious than the newly debuted stars.</w:t>
      </w:r>
      <w:r w:rsidR="00234167" w:rsidRPr="00B935B2">
        <w:rPr>
          <w:rFonts w:eastAsiaTheme="majorEastAsia"/>
          <w:bCs/>
        </w:rPr>
        <w:t xml:space="preserve"> On the other hand, the number of fans </w:t>
      </w:r>
      <w:r w:rsidR="00EA4C3F" w:rsidRPr="00B935B2">
        <w:rPr>
          <w:rFonts w:eastAsiaTheme="majorEastAsia"/>
          <w:bCs/>
        </w:rPr>
        <w:t>does</w:t>
      </w:r>
      <w:r w:rsidR="00234167" w:rsidRPr="00B935B2">
        <w:rPr>
          <w:rFonts w:eastAsiaTheme="majorEastAsia"/>
          <w:bCs/>
        </w:rPr>
        <w:t xml:space="preserve"> have a great influence as well and is not directly correlated with the years of debut. For example, according to the dataset, the male idol group NEXT which has just debuted for one year already has </w:t>
      </w:r>
      <w:r w:rsidR="00EA4C3F" w:rsidRPr="00B935B2">
        <w:rPr>
          <w:rFonts w:eastAsiaTheme="majorEastAsia"/>
          <w:bCs/>
        </w:rPr>
        <w:t xml:space="preserve">three times as many fans as Scorpions, the classic rock band that has debuted for more than 50 years. The factors together </w:t>
      </w:r>
      <w:r w:rsidR="009C4D21" w:rsidRPr="00B935B2">
        <w:rPr>
          <w:rFonts w:eastAsiaTheme="majorEastAsia"/>
          <w:bCs/>
        </w:rPr>
        <w:t xml:space="preserve">can show how </w:t>
      </w:r>
      <w:r w:rsidR="00EA4C3F" w:rsidRPr="00B935B2">
        <w:rPr>
          <w:rFonts w:eastAsiaTheme="majorEastAsia"/>
          <w:bCs/>
        </w:rPr>
        <w:t xml:space="preserve">the price changes with </w:t>
      </w:r>
      <w:r w:rsidR="009C4D21" w:rsidRPr="00B935B2">
        <w:rPr>
          <w:rFonts w:eastAsiaTheme="majorEastAsia"/>
          <w:bCs/>
        </w:rPr>
        <w:t xml:space="preserve">the singers’ </w:t>
      </w:r>
      <w:r w:rsidR="00EA4C3F" w:rsidRPr="00B935B2">
        <w:rPr>
          <w:rFonts w:eastAsiaTheme="majorEastAsia"/>
          <w:bCs/>
        </w:rPr>
        <w:t>experience and popularity.</w:t>
      </w:r>
    </w:p>
    <w:p w14:paraId="02875924" w14:textId="606B3EBB" w:rsidR="007545AD" w:rsidRPr="00B935B2" w:rsidRDefault="007545AD" w:rsidP="00DE3251">
      <w:pPr>
        <w:spacing w:line="480" w:lineRule="auto"/>
        <w:rPr>
          <w:rFonts w:eastAsiaTheme="majorEastAsia"/>
          <w:bCs/>
        </w:rPr>
      </w:pPr>
      <w:r w:rsidRPr="00B935B2">
        <w:rPr>
          <w:rFonts w:eastAsiaTheme="majorEastAsia"/>
          <w:bCs/>
        </w:rPr>
        <w:tab/>
      </w:r>
      <w:r w:rsidR="00271113" w:rsidRPr="00B935B2">
        <w:rPr>
          <w:rFonts w:eastAsiaTheme="majorEastAsia"/>
          <w:bCs/>
        </w:rPr>
        <w:t xml:space="preserve">X7 </w:t>
      </w:r>
      <w:r w:rsidR="00271113" w:rsidRPr="00B935B2">
        <w:rPr>
          <w:rFonts w:eastAsiaTheme="majorEastAsia" w:hint="eastAsia"/>
          <w:bCs/>
        </w:rPr>
        <w:t>and</w:t>
      </w:r>
      <w:r w:rsidR="00271113" w:rsidRPr="00B935B2">
        <w:rPr>
          <w:rFonts w:eastAsiaTheme="majorEastAsia"/>
          <w:bCs/>
        </w:rPr>
        <w:t xml:space="preserve"> X9 </w:t>
      </w:r>
      <w:r w:rsidR="00271113" w:rsidRPr="00B935B2">
        <w:rPr>
          <w:rFonts w:eastAsiaTheme="majorEastAsia" w:hint="eastAsia"/>
          <w:bCs/>
        </w:rPr>
        <w:t>represent</w:t>
      </w:r>
      <w:r w:rsidRPr="00B935B2">
        <w:rPr>
          <w:rFonts w:eastAsiaTheme="majorEastAsia"/>
          <w:bCs/>
        </w:rPr>
        <w:t xml:space="preserve"> Baidu </w:t>
      </w:r>
      <w:r w:rsidR="008604AE" w:rsidRPr="00B935B2">
        <w:rPr>
          <w:rFonts w:eastAsiaTheme="majorEastAsia"/>
          <w:bCs/>
        </w:rPr>
        <w:t xml:space="preserve">Search </w:t>
      </w:r>
      <w:r w:rsidRPr="00B935B2">
        <w:rPr>
          <w:rFonts w:eastAsiaTheme="majorEastAsia"/>
          <w:bCs/>
        </w:rPr>
        <w:t xml:space="preserve">Index </w:t>
      </w:r>
      <w:r w:rsidR="008604AE" w:rsidRPr="00B935B2">
        <w:rPr>
          <w:rFonts w:eastAsiaTheme="majorEastAsia"/>
          <w:bCs/>
        </w:rPr>
        <w:t xml:space="preserve">and Baidu Media Index and can </w:t>
      </w:r>
      <w:r w:rsidR="00DA3A1E" w:rsidRPr="00B935B2">
        <w:rPr>
          <w:rFonts w:eastAsiaTheme="majorEastAsia"/>
          <w:bCs/>
        </w:rPr>
        <w:t>show</w:t>
      </w:r>
      <w:r w:rsidRPr="00B935B2">
        <w:rPr>
          <w:rFonts w:eastAsiaTheme="majorEastAsia"/>
          <w:bCs/>
        </w:rPr>
        <w:t xml:space="preserve"> the</w:t>
      </w:r>
      <w:r w:rsidR="00DA3A1E" w:rsidRPr="00B935B2">
        <w:rPr>
          <w:rFonts w:eastAsiaTheme="majorEastAsia"/>
          <w:bCs/>
        </w:rPr>
        <w:t xml:space="preserve"> popularity of the singers during the concert period. The more the online users search the singers’ name, the more exposure the singers will get during </w:t>
      </w:r>
      <w:r w:rsidR="008604AE" w:rsidRPr="00B935B2">
        <w:rPr>
          <w:rFonts w:eastAsiaTheme="majorEastAsia"/>
          <w:bCs/>
        </w:rPr>
        <w:t xml:space="preserve">the </w:t>
      </w:r>
      <w:r w:rsidR="00DA3A1E" w:rsidRPr="00B935B2">
        <w:rPr>
          <w:rFonts w:eastAsiaTheme="majorEastAsia"/>
          <w:bCs/>
        </w:rPr>
        <w:t xml:space="preserve">time, which helps deliver the message of the upcoming concert and can attract more people to convert the online search into actual purchase. So does the Baidu </w:t>
      </w:r>
      <w:r w:rsidR="008604AE" w:rsidRPr="00B935B2">
        <w:rPr>
          <w:rFonts w:eastAsiaTheme="majorEastAsia"/>
          <w:bCs/>
        </w:rPr>
        <w:t>Media</w:t>
      </w:r>
      <w:r w:rsidR="00DA3A1E" w:rsidRPr="00B935B2">
        <w:rPr>
          <w:rFonts w:eastAsiaTheme="majorEastAsia"/>
          <w:bCs/>
        </w:rPr>
        <w:t xml:space="preserve"> Index, showing </w:t>
      </w:r>
      <w:r w:rsidR="00396179" w:rsidRPr="00B935B2">
        <w:rPr>
          <w:rFonts w:eastAsiaTheme="majorEastAsia"/>
          <w:bCs/>
        </w:rPr>
        <w:t xml:space="preserve">how many news are discussing about the singer, serving as a way to increase the singer exposure to the public. </w:t>
      </w:r>
    </w:p>
    <w:p w14:paraId="0D526E65" w14:textId="7403931B" w:rsidR="008604AE" w:rsidRPr="00B935B2" w:rsidRDefault="008604AE" w:rsidP="00DE3251">
      <w:pPr>
        <w:spacing w:line="480" w:lineRule="auto"/>
        <w:rPr>
          <w:rFonts w:eastAsiaTheme="majorEastAsia"/>
          <w:bCs/>
        </w:rPr>
      </w:pPr>
      <w:r w:rsidRPr="00B935B2">
        <w:rPr>
          <w:rFonts w:eastAsiaTheme="majorEastAsia"/>
          <w:bCs/>
        </w:rPr>
        <w:tab/>
        <w:t>And lastly, X10 stands for the amount of total transactions and X11 stands for the number of people following the concert pric</w:t>
      </w:r>
      <w:r w:rsidR="00DC08AA" w:rsidRPr="00B935B2">
        <w:rPr>
          <w:rFonts w:eastAsiaTheme="majorEastAsia" w:hint="eastAsia"/>
          <w:bCs/>
        </w:rPr>
        <w:t>e</w:t>
      </w:r>
      <w:r w:rsidRPr="00B935B2">
        <w:rPr>
          <w:rFonts w:eastAsiaTheme="majorEastAsia"/>
          <w:bCs/>
        </w:rPr>
        <w:t xml:space="preserve"> change.</w:t>
      </w:r>
      <w:r w:rsidR="00DC08AA" w:rsidRPr="00B935B2">
        <w:rPr>
          <w:rFonts w:eastAsiaTheme="majorEastAsia"/>
          <w:bCs/>
        </w:rPr>
        <w:t xml:space="preserve"> </w:t>
      </w:r>
      <w:r w:rsidR="00BD66B1" w:rsidRPr="00B935B2">
        <w:rPr>
          <w:rFonts w:eastAsiaTheme="majorEastAsia"/>
          <w:bCs/>
        </w:rPr>
        <w:t>Bo</w:t>
      </w:r>
      <w:r w:rsidR="00BD66B1" w:rsidRPr="00B935B2">
        <w:rPr>
          <w:rFonts w:eastAsiaTheme="majorEastAsia" w:hint="eastAsia"/>
          <w:bCs/>
        </w:rPr>
        <w:t>th</w:t>
      </w:r>
      <w:r w:rsidR="00BD66B1" w:rsidRPr="00B935B2">
        <w:rPr>
          <w:rFonts w:eastAsiaTheme="majorEastAsia"/>
          <w:bCs/>
        </w:rPr>
        <w:t xml:space="preserve"> of the factors </w:t>
      </w:r>
      <w:r w:rsidR="00B52C13" w:rsidRPr="00B935B2">
        <w:rPr>
          <w:rFonts w:eastAsiaTheme="majorEastAsia"/>
          <w:bCs/>
        </w:rPr>
        <w:t>indicate the level of attention of the concert on the ticket resell website</w:t>
      </w:r>
      <w:r w:rsidR="00290B0E" w:rsidRPr="00B935B2">
        <w:rPr>
          <w:rFonts w:eastAsiaTheme="majorEastAsia" w:hint="eastAsia"/>
          <w:bCs/>
        </w:rPr>
        <w:t>,</w:t>
      </w:r>
      <w:r w:rsidR="00290B0E" w:rsidRPr="00B935B2">
        <w:rPr>
          <w:rFonts w:eastAsiaTheme="majorEastAsia"/>
          <w:bCs/>
        </w:rPr>
        <w:t xml:space="preserve"> </w:t>
      </w:r>
      <w:r w:rsidR="00B52C13" w:rsidRPr="00B935B2">
        <w:rPr>
          <w:rFonts w:eastAsiaTheme="majorEastAsia"/>
          <w:bCs/>
        </w:rPr>
        <w:t xml:space="preserve">with a significant but minor impact. </w:t>
      </w:r>
    </w:p>
    <w:p w14:paraId="6DEC2ED3" w14:textId="1DFE1F37" w:rsidR="006A6FEE" w:rsidRPr="00B935B2" w:rsidRDefault="00ED299F" w:rsidP="00EA4C3F">
      <w:pPr>
        <w:spacing w:line="480" w:lineRule="auto"/>
        <w:ind w:firstLine="720"/>
        <w:rPr>
          <w:rFonts w:eastAsiaTheme="majorEastAsia"/>
          <w:bCs/>
        </w:rPr>
      </w:pPr>
      <w:r w:rsidRPr="00B935B2">
        <w:rPr>
          <w:rFonts w:eastAsiaTheme="majorEastAsia"/>
          <w:bCs/>
        </w:rPr>
        <w:t>T</w:t>
      </w:r>
      <w:r w:rsidRPr="00B935B2">
        <w:rPr>
          <w:rFonts w:eastAsiaTheme="majorEastAsia" w:hint="eastAsia"/>
          <w:bCs/>
        </w:rPr>
        <w:t>he</w:t>
      </w:r>
      <w:r w:rsidR="008604AE" w:rsidRPr="00B935B2">
        <w:rPr>
          <w:rFonts w:eastAsiaTheme="majorEastAsia"/>
          <w:bCs/>
        </w:rPr>
        <w:t xml:space="preserve"> rest of the</w:t>
      </w:r>
      <w:r w:rsidR="006A6FEE" w:rsidRPr="00B935B2">
        <w:rPr>
          <w:rFonts w:eastAsiaTheme="majorEastAsia"/>
          <w:bCs/>
        </w:rPr>
        <w:t xml:space="preserve"> variables</w:t>
      </w:r>
      <w:r w:rsidRPr="00B935B2">
        <w:rPr>
          <w:rFonts w:eastAsiaTheme="majorEastAsia"/>
          <w:bCs/>
        </w:rPr>
        <w:t xml:space="preserve">, which are </w:t>
      </w:r>
      <w:r w:rsidR="001424DD" w:rsidRPr="00B935B2">
        <w:rPr>
          <w:rFonts w:eastAsiaTheme="majorEastAsia" w:hint="eastAsia"/>
          <w:bCs/>
        </w:rPr>
        <w:t>D</w:t>
      </w:r>
      <w:r w:rsidR="001424DD" w:rsidRPr="00B935B2">
        <w:rPr>
          <w:rFonts w:eastAsiaTheme="majorEastAsia"/>
          <w:bCs/>
        </w:rPr>
        <w:t xml:space="preserve">1: day of concert, X3: number of albums and X12: number of competitors </w:t>
      </w:r>
      <w:r w:rsidRPr="00B935B2">
        <w:rPr>
          <w:rFonts w:eastAsiaTheme="majorEastAsia" w:hint="eastAsia"/>
          <w:bCs/>
        </w:rPr>
        <w:t>do</w:t>
      </w:r>
      <w:r w:rsidRPr="00B935B2">
        <w:rPr>
          <w:rFonts w:eastAsiaTheme="majorEastAsia"/>
          <w:bCs/>
        </w:rPr>
        <w:t xml:space="preserve"> not have significant impact on the ticket price compared to the above variables. </w:t>
      </w:r>
      <w:r w:rsidR="006A6FEE" w:rsidRPr="00B935B2">
        <w:rPr>
          <w:rFonts w:eastAsiaTheme="majorEastAsia"/>
          <w:bCs/>
        </w:rPr>
        <w:t xml:space="preserve"> </w:t>
      </w:r>
    </w:p>
    <w:p w14:paraId="390055E0" w14:textId="3C1EBA13" w:rsidR="009C780B" w:rsidRPr="00B935B2" w:rsidRDefault="00DE7280" w:rsidP="00EA4C3F">
      <w:pPr>
        <w:spacing w:line="480" w:lineRule="auto"/>
        <w:ind w:firstLine="720"/>
        <w:rPr>
          <w:rFonts w:eastAsiaTheme="majorEastAsia"/>
          <w:bCs/>
        </w:rPr>
      </w:pPr>
      <w:r w:rsidRPr="00B935B2">
        <w:rPr>
          <w:rFonts w:eastAsiaTheme="majorEastAsia"/>
          <w:bCs/>
        </w:rPr>
        <w:t>Firstly, in terms of day of concert, e</w:t>
      </w:r>
      <w:r w:rsidR="00B76FF1" w:rsidRPr="00B935B2">
        <w:rPr>
          <w:rFonts w:eastAsiaTheme="majorEastAsia"/>
          <w:bCs/>
        </w:rPr>
        <w:t>ven though I assume that concerts that are held on the weekend</w:t>
      </w:r>
      <w:r w:rsidR="00290B0E" w:rsidRPr="00B935B2">
        <w:rPr>
          <w:rFonts w:eastAsiaTheme="majorEastAsia"/>
          <w:bCs/>
        </w:rPr>
        <w:t xml:space="preserve">s </w:t>
      </w:r>
      <w:r w:rsidR="00B76FF1" w:rsidRPr="00B935B2">
        <w:rPr>
          <w:rFonts w:eastAsiaTheme="majorEastAsia"/>
          <w:bCs/>
        </w:rPr>
        <w:t xml:space="preserve">have higher ticket price than the ones held on the weekdays. In fact, it is not always the case, which accounts for the reason why it does not have a direct impact on the price difference. Indeed, from the dataset, </w:t>
      </w:r>
      <w:r w:rsidR="00DB2AD8" w:rsidRPr="00B935B2">
        <w:rPr>
          <w:rFonts w:eastAsiaTheme="majorEastAsia" w:hint="eastAsia"/>
          <w:bCs/>
        </w:rPr>
        <w:t>t</w:t>
      </w:r>
      <w:r w:rsidR="00DB2AD8" w:rsidRPr="00B935B2">
        <w:rPr>
          <w:rFonts w:eastAsiaTheme="majorEastAsia"/>
          <w:bCs/>
        </w:rPr>
        <w:t xml:space="preserve">he concert that has the highest ticket price </w:t>
      </w:r>
      <w:r w:rsidRPr="00B935B2">
        <w:rPr>
          <w:rFonts w:eastAsiaTheme="majorEastAsia"/>
          <w:bCs/>
        </w:rPr>
        <w:t>(Fan Weiqi, Shanghai, Feb 14</w:t>
      </w:r>
      <w:r w:rsidRPr="00B935B2">
        <w:rPr>
          <w:rFonts w:eastAsiaTheme="majorEastAsia"/>
          <w:bCs/>
          <w:vertAlign w:val="superscript"/>
        </w:rPr>
        <w:t>th</w:t>
      </w:r>
      <w:r w:rsidRPr="00B935B2">
        <w:rPr>
          <w:rFonts w:eastAsiaTheme="majorEastAsia"/>
          <w:bCs/>
        </w:rPr>
        <w:t xml:space="preserve">) took place on Thursday, which is a weekday. </w:t>
      </w:r>
    </w:p>
    <w:p w14:paraId="5FE0239A" w14:textId="72133569" w:rsidR="006A6FEE" w:rsidRPr="00B935B2" w:rsidRDefault="00ED299F" w:rsidP="009C780B">
      <w:pPr>
        <w:spacing w:line="480" w:lineRule="auto"/>
        <w:ind w:firstLine="720"/>
        <w:rPr>
          <w:rFonts w:eastAsiaTheme="majorEastAsia"/>
          <w:bCs/>
        </w:rPr>
      </w:pPr>
      <w:r w:rsidRPr="00B935B2">
        <w:rPr>
          <w:rFonts w:eastAsiaTheme="majorEastAsia"/>
          <w:bCs/>
        </w:rPr>
        <w:lastRenderedPageBreak/>
        <w:t>It makes sense that t</w:t>
      </w:r>
      <w:r w:rsidR="006A6FEE" w:rsidRPr="00B935B2">
        <w:rPr>
          <w:rFonts w:eastAsiaTheme="majorEastAsia"/>
          <w:bCs/>
        </w:rPr>
        <w:t>he</w:t>
      </w:r>
      <w:r w:rsidR="0081418A" w:rsidRPr="00B935B2">
        <w:rPr>
          <w:rFonts w:eastAsiaTheme="majorEastAsia"/>
          <w:bCs/>
        </w:rPr>
        <w:t xml:space="preserve"> number of albums doesn’t impact the price as much as the other variables in the category of singer profile such as number of </w:t>
      </w:r>
      <w:r w:rsidR="008D227E" w:rsidRPr="00B935B2">
        <w:rPr>
          <w:rFonts w:eastAsiaTheme="majorEastAsia" w:hint="eastAsia"/>
          <w:bCs/>
        </w:rPr>
        <w:t>fan</w:t>
      </w:r>
      <w:r w:rsidR="008D227E" w:rsidRPr="00B935B2">
        <w:rPr>
          <w:rFonts w:eastAsiaTheme="majorEastAsia"/>
          <w:bCs/>
        </w:rPr>
        <w:t xml:space="preserve">s </w:t>
      </w:r>
      <w:r w:rsidR="0081418A" w:rsidRPr="00B935B2">
        <w:rPr>
          <w:rFonts w:eastAsiaTheme="majorEastAsia"/>
          <w:bCs/>
        </w:rPr>
        <w:t xml:space="preserve">and </w:t>
      </w:r>
      <w:r w:rsidR="00406DBF" w:rsidRPr="00B935B2">
        <w:rPr>
          <w:rFonts w:eastAsiaTheme="majorEastAsia"/>
          <w:bCs/>
        </w:rPr>
        <w:t>years of debut</w:t>
      </w:r>
      <w:r w:rsidRPr="00B935B2">
        <w:rPr>
          <w:rFonts w:eastAsiaTheme="majorEastAsia"/>
          <w:bCs/>
        </w:rPr>
        <w:t xml:space="preserve">. </w:t>
      </w:r>
      <w:r w:rsidR="00DE7280" w:rsidRPr="00B935B2">
        <w:rPr>
          <w:rFonts w:eastAsiaTheme="majorEastAsia"/>
          <w:bCs/>
        </w:rPr>
        <w:t xml:space="preserve">The </w:t>
      </w:r>
      <w:r w:rsidRPr="00B935B2">
        <w:rPr>
          <w:rFonts w:eastAsiaTheme="majorEastAsia"/>
          <w:bCs/>
        </w:rPr>
        <w:t xml:space="preserve">number of singles can outweigh the number of albums and the popularity of the singer is not directly related with how many albums the signer has released. </w:t>
      </w:r>
      <w:r w:rsidR="009C780B" w:rsidRPr="00B935B2">
        <w:rPr>
          <w:rFonts w:eastAsiaTheme="majorEastAsia"/>
          <w:bCs/>
        </w:rPr>
        <w:t>As for the number of competitor sellers, it can to some extent indicate the popularity of the concerts, but not as directly as the number of followers</w:t>
      </w:r>
      <w:r w:rsidR="009C780B" w:rsidRPr="00B935B2">
        <w:rPr>
          <w:rFonts w:eastAsiaTheme="majorEastAsia" w:hint="eastAsia"/>
          <w:bCs/>
        </w:rPr>
        <w:t>,</w:t>
      </w:r>
      <w:r w:rsidR="009C780B" w:rsidRPr="00B935B2">
        <w:rPr>
          <w:rFonts w:eastAsiaTheme="majorEastAsia"/>
          <w:bCs/>
        </w:rPr>
        <w:t xml:space="preserve"> which are the ones that perform the real interests in going to the concerts. </w:t>
      </w:r>
    </w:p>
    <w:p w14:paraId="635F5B39" w14:textId="1C4C1B5D" w:rsidR="009A1DD4" w:rsidRPr="00B935B2" w:rsidRDefault="009A1DD4" w:rsidP="00804D11">
      <w:pPr>
        <w:spacing w:line="480" w:lineRule="auto"/>
        <w:ind w:firstLine="720"/>
        <w:rPr>
          <w:rFonts w:eastAsiaTheme="majorEastAsia"/>
          <w:bCs/>
        </w:rPr>
      </w:pPr>
      <w:r w:rsidRPr="00B935B2">
        <w:rPr>
          <w:rFonts w:eastAsiaTheme="majorEastAsia"/>
          <w:bCs/>
        </w:rPr>
        <w:t xml:space="preserve">The regression model can also serve as a prediction model for the ticket prices in the future. Knowing the values of each indicator, both buyers and consumers can insert the numbers and get the predicted concert price and make a comparison to see if the price is set too high or too low in the secondary market. In this way, </w:t>
      </w:r>
      <w:r w:rsidR="00804D11" w:rsidRPr="00B935B2">
        <w:rPr>
          <w:rFonts w:eastAsiaTheme="majorEastAsia"/>
          <w:bCs/>
        </w:rPr>
        <w:t>guidelines could be given</w:t>
      </w:r>
      <w:r w:rsidRPr="00B935B2">
        <w:rPr>
          <w:rFonts w:eastAsiaTheme="majorEastAsia"/>
          <w:bCs/>
        </w:rPr>
        <w:t xml:space="preserve"> to the consumers to purchase the tickets in a reasonable price range. </w:t>
      </w:r>
    </w:p>
    <w:p w14:paraId="144B271F" w14:textId="11C02932" w:rsidR="00E253C9" w:rsidRPr="00B935B2" w:rsidRDefault="009A1DD4" w:rsidP="009E1574">
      <w:pPr>
        <w:spacing w:line="480" w:lineRule="auto"/>
        <w:ind w:firstLine="720"/>
        <w:rPr>
          <w:rFonts w:eastAsiaTheme="majorEastAsia"/>
          <w:bCs/>
        </w:rPr>
      </w:pPr>
      <w:r w:rsidRPr="00B935B2">
        <w:rPr>
          <w:rFonts w:eastAsiaTheme="majorEastAsia"/>
          <w:bCs/>
        </w:rPr>
        <w:t xml:space="preserve">However, this model does have its limitations, which would be discussed in the next section. Consumers can use this as a reference but definitely not the official </w:t>
      </w:r>
      <w:r w:rsidR="00CE5A15" w:rsidRPr="00B935B2">
        <w:rPr>
          <w:rFonts w:eastAsiaTheme="majorEastAsia"/>
          <w:bCs/>
        </w:rPr>
        <w:t>price guidelines.</w:t>
      </w:r>
    </w:p>
    <w:p w14:paraId="13F924BB" w14:textId="76A1FAF4" w:rsidR="00E12438" w:rsidRPr="00B935B2" w:rsidRDefault="00E12438" w:rsidP="009E1574">
      <w:pPr>
        <w:spacing w:line="480" w:lineRule="auto"/>
        <w:ind w:firstLine="720"/>
        <w:rPr>
          <w:rFonts w:eastAsiaTheme="majorEastAsia"/>
          <w:bCs/>
        </w:rPr>
      </w:pPr>
    </w:p>
    <w:p w14:paraId="3F2563AB" w14:textId="5FFD2FD4" w:rsidR="00D953AC" w:rsidRPr="00B935B2" w:rsidRDefault="00D953AC" w:rsidP="009E1574">
      <w:pPr>
        <w:spacing w:line="480" w:lineRule="auto"/>
        <w:ind w:firstLine="720"/>
        <w:rPr>
          <w:rFonts w:eastAsiaTheme="majorEastAsia"/>
          <w:bCs/>
        </w:rPr>
      </w:pPr>
    </w:p>
    <w:p w14:paraId="0F20CA82" w14:textId="4557DFBD" w:rsidR="00D953AC" w:rsidRPr="00B935B2" w:rsidRDefault="00D953AC" w:rsidP="009E1574">
      <w:pPr>
        <w:spacing w:line="480" w:lineRule="auto"/>
        <w:ind w:firstLine="720"/>
        <w:rPr>
          <w:rFonts w:eastAsiaTheme="majorEastAsia"/>
          <w:bCs/>
        </w:rPr>
      </w:pPr>
    </w:p>
    <w:p w14:paraId="572F27A1" w14:textId="336843D0" w:rsidR="00D953AC" w:rsidRPr="00B935B2" w:rsidRDefault="00D953AC" w:rsidP="009E1574">
      <w:pPr>
        <w:spacing w:line="480" w:lineRule="auto"/>
        <w:ind w:firstLine="720"/>
        <w:rPr>
          <w:rFonts w:eastAsiaTheme="majorEastAsia"/>
          <w:bCs/>
        </w:rPr>
      </w:pPr>
    </w:p>
    <w:p w14:paraId="41FE4074" w14:textId="0709A5FC" w:rsidR="00D953AC" w:rsidRPr="00B935B2" w:rsidRDefault="00D953AC" w:rsidP="009E1574">
      <w:pPr>
        <w:spacing w:line="480" w:lineRule="auto"/>
        <w:ind w:firstLine="720"/>
        <w:rPr>
          <w:rFonts w:eastAsiaTheme="majorEastAsia"/>
          <w:bCs/>
        </w:rPr>
      </w:pPr>
    </w:p>
    <w:p w14:paraId="18316328" w14:textId="16FA968A" w:rsidR="00D953AC" w:rsidRPr="00B935B2" w:rsidRDefault="00D953AC" w:rsidP="009E1574">
      <w:pPr>
        <w:spacing w:line="480" w:lineRule="auto"/>
        <w:ind w:firstLine="720"/>
        <w:rPr>
          <w:rFonts w:eastAsiaTheme="majorEastAsia"/>
          <w:bCs/>
        </w:rPr>
      </w:pPr>
    </w:p>
    <w:p w14:paraId="266DF69D" w14:textId="6A9D8644" w:rsidR="00D953AC" w:rsidRPr="00B935B2" w:rsidRDefault="00D953AC" w:rsidP="009E1574">
      <w:pPr>
        <w:spacing w:line="480" w:lineRule="auto"/>
        <w:ind w:firstLine="720"/>
        <w:rPr>
          <w:rFonts w:eastAsiaTheme="majorEastAsia"/>
          <w:bCs/>
        </w:rPr>
      </w:pPr>
    </w:p>
    <w:p w14:paraId="3834BF10" w14:textId="77777777" w:rsidR="00287078" w:rsidRPr="00B935B2" w:rsidRDefault="00287078" w:rsidP="009E1574">
      <w:pPr>
        <w:spacing w:line="480" w:lineRule="auto"/>
        <w:ind w:firstLine="720"/>
        <w:rPr>
          <w:rFonts w:eastAsiaTheme="majorEastAsia"/>
          <w:bCs/>
        </w:rPr>
      </w:pPr>
    </w:p>
    <w:p w14:paraId="0961E758" w14:textId="77777777" w:rsidR="00D953AC" w:rsidRPr="00B935B2" w:rsidRDefault="00D953AC" w:rsidP="009E1574">
      <w:pPr>
        <w:spacing w:line="480" w:lineRule="auto"/>
        <w:ind w:firstLine="720"/>
        <w:rPr>
          <w:rFonts w:eastAsiaTheme="majorEastAsia"/>
          <w:bCs/>
        </w:rPr>
      </w:pPr>
    </w:p>
    <w:p w14:paraId="1687D970" w14:textId="77777777" w:rsidR="00C31974" w:rsidRPr="00B935B2" w:rsidRDefault="00BE6192" w:rsidP="00DE3251">
      <w:pPr>
        <w:pStyle w:val="Heading1"/>
        <w:contextualSpacing/>
        <w:rPr>
          <w:rFonts w:cs="Times New Roman"/>
          <w:lang w:eastAsia="zh-CN"/>
        </w:rPr>
      </w:pPr>
      <w:bookmarkStart w:id="13" w:name="_Toc8070215"/>
      <w:r w:rsidRPr="00B935B2">
        <w:rPr>
          <w:rFonts w:cs="Times New Roman"/>
          <w:lang w:eastAsia="zh-CN"/>
        </w:rPr>
        <w:lastRenderedPageBreak/>
        <w:t>Difficulties</w:t>
      </w:r>
      <w:r w:rsidR="00AE49B7" w:rsidRPr="00B935B2">
        <w:rPr>
          <w:rFonts w:cs="Times New Roman"/>
          <w:lang w:eastAsia="zh-CN"/>
        </w:rPr>
        <w:t xml:space="preserve"> and Future Expectations</w:t>
      </w:r>
      <w:bookmarkEnd w:id="13"/>
    </w:p>
    <w:p w14:paraId="087AEA5E" w14:textId="473B3B7A" w:rsidR="003B3F9D" w:rsidRPr="00B935B2" w:rsidRDefault="005B235F" w:rsidP="006C67E7">
      <w:pPr>
        <w:spacing w:line="480" w:lineRule="auto"/>
        <w:ind w:firstLine="720"/>
      </w:pPr>
      <w:r w:rsidRPr="00B935B2">
        <w:t xml:space="preserve">There have been several difficulties in this research. </w:t>
      </w:r>
      <w:r w:rsidR="00C61D52" w:rsidRPr="00B935B2">
        <w:t xml:space="preserve">First and foremost is the data collection. Unlike established database or data that can be scraped, </w:t>
      </w:r>
      <w:r w:rsidR="00CE7B34" w:rsidRPr="00B935B2">
        <w:t xml:space="preserve">the website data for my research are mainly imbedded in another webpage and prevents scraping. It also took time to figure out what variables would be useful and </w:t>
      </w:r>
      <w:r w:rsidR="001211B0">
        <w:t xml:space="preserve">whether it </w:t>
      </w:r>
      <w:r w:rsidR="00CE7B34" w:rsidRPr="00B935B2">
        <w:t>w</w:t>
      </w:r>
      <w:r w:rsidR="001211B0">
        <w:t>ould be</w:t>
      </w:r>
      <w:r w:rsidR="00CE7B34" w:rsidRPr="00B935B2">
        <w:t xml:space="preserve"> collectable. </w:t>
      </w:r>
    </w:p>
    <w:p w14:paraId="3B5A7C1F" w14:textId="77777777" w:rsidR="00500E34" w:rsidRPr="00B935B2" w:rsidRDefault="00CE7B34" w:rsidP="006C67E7">
      <w:pPr>
        <w:spacing w:line="480" w:lineRule="auto"/>
        <w:ind w:firstLine="720"/>
      </w:pPr>
      <w:r w:rsidRPr="00B935B2">
        <w:t>Besides, m</w:t>
      </w:r>
      <w:r w:rsidR="00C61D52" w:rsidRPr="00B935B2">
        <w:t xml:space="preserve">y database was fully manually collected and it’s hard to keep the consistency of all the data in that not all the data was collected at the same time. </w:t>
      </w:r>
      <w:r w:rsidR="00C867C5" w:rsidRPr="00B935B2">
        <w:t>Manual collection would cause the different collection time due to various situations, which might make the results less accurate. Another difficulty that is closely related with the</w:t>
      </w:r>
      <w:r w:rsidR="00C867C5" w:rsidRPr="00B935B2">
        <w:rPr>
          <w:rFonts w:eastAsiaTheme="minorEastAsia"/>
          <w:kern w:val="24"/>
        </w:rPr>
        <w:t xml:space="preserve"> </w:t>
      </w:r>
      <w:r w:rsidR="00C867C5" w:rsidRPr="00B935B2">
        <w:t>first is the missing data. During the first few days of collection, it was still in the exploration and testing process to see what indicators were valuable and when to collect them. There was also time when the best collection time for certain data passed and the data no longer existed, for example, the pricing information on the day of the concert</w:t>
      </w:r>
      <w:r w:rsidRPr="00B935B2">
        <w:t xml:space="preserve"> and some artists were not part of the Baidu Index. </w:t>
      </w:r>
      <w:r w:rsidR="00C867C5" w:rsidRPr="00B935B2">
        <w:t>Because of these situations, some of the concerts are missing the complete data set, which would lead to</w:t>
      </w:r>
      <w:r w:rsidR="009A4177" w:rsidRPr="00B935B2">
        <w:t xml:space="preserve"> model inaccuracy</w:t>
      </w:r>
      <w:r w:rsidRPr="00B935B2">
        <w:t xml:space="preserve">. </w:t>
      </w:r>
    </w:p>
    <w:p w14:paraId="1A96C8F0" w14:textId="1F08A84E" w:rsidR="00C31974" w:rsidRPr="00B935B2" w:rsidRDefault="005C60CA" w:rsidP="006C67E7">
      <w:pPr>
        <w:spacing w:line="480" w:lineRule="auto"/>
        <w:ind w:firstLine="720"/>
      </w:pPr>
      <w:r w:rsidRPr="00B935B2">
        <w:t>Lastly, compared to literatures studying ticket pricing, this data set is rather smal</w:t>
      </w:r>
      <w:r w:rsidR="007534A1" w:rsidRPr="00B935B2">
        <w:t>l and might lack comprehensiveness. T</w:t>
      </w:r>
      <w:r w:rsidRPr="00B935B2">
        <w:t>he independent variables that I selected are mostly based on empirical investigation and might miss out some of the important decision factors. Due to the time and resource limitation, in this research, I am not able to include other ticket resel</w:t>
      </w:r>
      <w:r w:rsidR="00CD13A1">
        <w:t>l</w:t>
      </w:r>
      <w:r w:rsidRPr="00B935B2">
        <w:t xml:space="preserve"> websites like Motianlun or Taobao, and to incorporate some of the unique Chinese ticketing models like company complimentary ticket or fans’ group purchase tickets.</w:t>
      </w:r>
      <w:r w:rsidR="00D54F9C" w:rsidRPr="00B935B2">
        <w:t xml:space="preserve"> Also, because of the limited time, this dataset only covers the data from November 2018 to February 2019. With 4 months of data, it is not enough to explain the situation across the year, which makes it hard to see the impact of factors such as seasonality. </w:t>
      </w:r>
      <w:r w:rsidR="008A4084" w:rsidRPr="00B935B2">
        <w:t>S</w:t>
      </w:r>
      <w:r w:rsidR="008A4084" w:rsidRPr="00B935B2">
        <w:rPr>
          <w:rFonts w:hint="eastAsia"/>
        </w:rPr>
        <w:t>imilar</w:t>
      </w:r>
      <w:r w:rsidR="008A4084" w:rsidRPr="00B935B2">
        <w:t xml:space="preserve">ly, for the ease of collection, the location of the concerts is limited to Shanghai, Beijing and Guangzhou as the major </w:t>
      </w:r>
      <w:r w:rsidR="008A4084" w:rsidRPr="00B935B2">
        <w:lastRenderedPageBreak/>
        <w:t xml:space="preserve">representative cities across China. A more comprehensive dataset should be able to indicate the characteristics of ticket prices, no matter when and where the concert is held. </w:t>
      </w:r>
    </w:p>
    <w:p w14:paraId="31E50702" w14:textId="572E60EF" w:rsidR="001245A5" w:rsidRPr="00B935B2" w:rsidRDefault="00CE7B34" w:rsidP="006C67E7">
      <w:pPr>
        <w:spacing w:line="480" w:lineRule="auto"/>
        <w:ind w:firstLine="720"/>
      </w:pPr>
      <w:r w:rsidRPr="00B935B2">
        <w:t xml:space="preserve">For the future research, </w:t>
      </w:r>
      <w:r w:rsidR="007534A1" w:rsidRPr="00B935B2">
        <w:t>it would be ideal to figure out ways to capture the data of the online ticket secondary markets instead of manual collection, which would make the analysis more efficient and</w:t>
      </w:r>
      <w:r w:rsidR="00D54F9C" w:rsidRPr="00B935B2">
        <w:t xml:space="preserve"> models more complex</w:t>
      </w:r>
      <w:r w:rsidR="007534A1" w:rsidRPr="00B935B2">
        <w:t xml:space="preserve">. </w:t>
      </w:r>
      <w:r w:rsidR="001F5A3A" w:rsidRPr="00B935B2">
        <w:t xml:space="preserve">Studying </w:t>
      </w:r>
      <w:r w:rsidR="007534A1" w:rsidRPr="00B935B2">
        <w:t xml:space="preserve">one </w:t>
      </w:r>
      <w:r w:rsidR="001F5A3A" w:rsidRPr="00B935B2">
        <w:t xml:space="preserve">target online ticket selling </w:t>
      </w:r>
      <w:r w:rsidR="007534A1" w:rsidRPr="00B935B2">
        <w:t>website: Xishiqu this time</w:t>
      </w:r>
      <w:r w:rsidR="001F5A3A" w:rsidRPr="00B935B2">
        <w:t xml:space="preserve"> has helped </w:t>
      </w:r>
      <w:r w:rsidR="001F5A3A" w:rsidRPr="00B935B2">
        <w:rPr>
          <w:rFonts w:hint="eastAsia"/>
        </w:rPr>
        <w:t>e</w:t>
      </w:r>
      <w:r w:rsidR="001F5A3A" w:rsidRPr="00B935B2">
        <w:t>stablish the foundation to study other platforms in the future. Rolling out the similar model to other Chinese ticket resell markets can cover more concerts and help discover the industry characteristics with larger datasets. The dataset right now is also limited in the number of variables</w:t>
      </w:r>
      <w:r w:rsidR="00CD13A1">
        <w:t>. In</w:t>
      </w:r>
      <w:r w:rsidR="001F5A3A" w:rsidRPr="00B935B2">
        <w:t xml:space="preserve"> the future, in addition to these existing ones, adding more quantifiable data</w:t>
      </w:r>
      <w:r w:rsidR="00C521D0" w:rsidRPr="00B935B2">
        <w:t>, such as the seat location, would incorporate and prove the practical relevance of such foreign theories in the Chinese market as the demand associated with the distance between seats and the stage. It would also add value if more Chinese specific laws or regulations would be taken into consideration as one of the decision factors</w:t>
      </w:r>
      <w:r w:rsidR="00814D15" w:rsidRPr="00B935B2">
        <w:t xml:space="preserve">, differentiating China from other markets in the ticket pricing policy. </w:t>
      </w:r>
      <w:bookmarkStart w:id="14" w:name="_GoBack"/>
      <w:bookmarkEnd w:id="14"/>
    </w:p>
    <w:p w14:paraId="5AB5C979" w14:textId="0AFEFE41" w:rsidR="006C67E7" w:rsidRPr="00B935B2" w:rsidRDefault="006C67E7" w:rsidP="00DE3251">
      <w:pPr>
        <w:spacing w:line="480" w:lineRule="auto"/>
      </w:pPr>
    </w:p>
    <w:p w14:paraId="419FC421" w14:textId="676B29BC" w:rsidR="008A4084" w:rsidRPr="00B935B2" w:rsidRDefault="008A4084" w:rsidP="008A4084"/>
    <w:p w14:paraId="152CFC39" w14:textId="79D4D1E6" w:rsidR="004B7C61" w:rsidRPr="00B935B2" w:rsidRDefault="004B7C61" w:rsidP="008A4084"/>
    <w:p w14:paraId="7485516C" w14:textId="39919997" w:rsidR="004B7C61" w:rsidRPr="00B935B2" w:rsidRDefault="004B7C61" w:rsidP="008A4084"/>
    <w:p w14:paraId="21BE0B5A" w14:textId="12C638D7" w:rsidR="004B7C61" w:rsidRPr="00B935B2" w:rsidRDefault="004B7C61" w:rsidP="008A4084"/>
    <w:p w14:paraId="597F4BF9" w14:textId="03926E52" w:rsidR="004B7C61" w:rsidRPr="00B935B2" w:rsidRDefault="004B7C61" w:rsidP="008A4084"/>
    <w:p w14:paraId="239EF19E" w14:textId="23A80C39" w:rsidR="004B7C61" w:rsidRPr="00B935B2" w:rsidRDefault="004B7C61" w:rsidP="008A4084"/>
    <w:p w14:paraId="00E9A7AD" w14:textId="1ED23778" w:rsidR="004B7C61" w:rsidRPr="00B935B2" w:rsidRDefault="004B7C61" w:rsidP="008A4084"/>
    <w:p w14:paraId="01A6C31A" w14:textId="75976684" w:rsidR="004B7C61" w:rsidRPr="00B935B2" w:rsidRDefault="004B7C61" w:rsidP="008A4084"/>
    <w:p w14:paraId="4C44C2A3" w14:textId="04EBCB66" w:rsidR="004B7C61" w:rsidRPr="00B935B2" w:rsidRDefault="004B7C61" w:rsidP="008A4084"/>
    <w:p w14:paraId="64E6B5E9" w14:textId="01DD8BC8" w:rsidR="004B7C61" w:rsidRPr="00B935B2" w:rsidRDefault="004B7C61" w:rsidP="008A4084"/>
    <w:p w14:paraId="2B482CDB" w14:textId="0AEDA60E" w:rsidR="004B7C61" w:rsidRPr="00B935B2" w:rsidRDefault="004B7C61" w:rsidP="008A4084"/>
    <w:p w14:paraId="5A081F0E" w14:textId="049C503B" w:rsidR="004B7C61" w:rsidRPr="00B935B2" w:rsidRDefault="004B7C61" w:rsidP="008A4084"/>
    <w:p w14:paraId="5DF6D701" w14:textId="5802CAF0" w:rsidR="004B7C61" w:rsidRPr="00B935B2" w:rsidRDefault="004B7C61" w:rsidP="008A4084"/>
    <w:p w14:paraId="7E302B15" w14:textId="7A277D3E" w:rsidR="00E12438" w:rsidRPr="00B935B2" w:rsidRDefault="00E12438" w:rsidP="008A4084"/>
    <w:p w14:paraId="57FC9B4C" w14:textId="10DEA27B" w:rsidR="00E12438" w:rsidRPr="00B935B2" w:rsidRDefault="00E12438" w:rsidP="008A4084"/>
    <w:p w14:paraId="480C036D" w14:textId="0FEC5606" w:rsidR="00E12438" w:rsidRPr="00B935B2" w:rsidRDefault="00E12438" w:rsidP="008A4084"/>
    <w:p w14:paraId="78ACED75" w14:textId="1D1E9412" w:rsidR="00E12438" w:rsidRPr="00B935B2" w:rsidRDefault="00E12438" w:rsidP="008A4084"/>
    <w:p w14:paraId="3923460A" w14:textId="1942BCC3" w:rsidR="00E12438" w:rsidRPr="00B935B2" w:rsidRDefault="00E12438" w:rsidP="008A4084"/>
    <w:p w14:paraId="218CCC74" w14:textId="77777777" w:rsidR="00E12438" w:rsidRPr="00B935B2" w:rsidRDefault="00E12438" w:rsidP="008A4084"/>
    <w:p w14:paraId="09CF0A96" w14:textId="77777777" w:rsidR="004B7C61" w:rsidRPr="00B935B2" w:rsidRDefault="004B7C61" w:rsidP="008A4084"/>
    <w:p w14:paraId="3C9A8A46" w14:textId="485F6452" w:rsidR="00AE49B7" w:rsidRPr="00B935B2" w:rsidRDefault="00AE49B7" w:rsidP="00DE3251">
      <w:pPr>
        <w:pStyle w:val="Heading1"/>
        <w:rPr>
          <w:rFonts w:cs="Times New Roman"/>
          <w:lang w:eastAsia="zh-CN"/>
        </w:rPr>
      </w:pPr>
      <w:bookmarkStart w:id="15" w:name="_Toc8070216"/>
      <w:r w:rsidRPr="00B935B2">
        <w:rPr>
          <w:rFonts w:cs="Times New Roman"/>
          <w:lang w:eastAsia="zh-CN"/>
        </w:rPr>
        <w:lastRenderedPageBreak/>
        <w:t>References</w:t>
      </w:r>
      <w:bookmarkEnd w:id="15"/>
    </w:p>
    <w:p w14:paraId="3F2A564F" w14:textId="563DE9AB" w:rsidR="00B55BF3" w:rsidRPr="00B935B2" w:rsidRDefault="005F134D" w:rsidP="00B55BF3">
      <w:pPr>
        <w:spacing w:line="480" w:lineRule="auto"/>
        <w:ind w:left="720" w:hanging="720"/>
      </w:pPr>
      <w:r w:rsidRPr="00B935B2">
        <w:t>Courty, P. (2000). An economic guide to ticket pricing in the entertainment industry</w:t>
      </w:r>
      <w:r w:rsidRPr="00B935B2">
        <w:rPr>
          <w:i/>
        </w:rPr>
        <w:t>. Recherches Économiques De Louvain / Louvain Economic Review, 66(2)</w:t>
      </w:r>
      <w:r w:rsidRPr="00B935B2">
        <w:t xml:space="preserve">, 167-192. Retrieved from </w:t>
      </w:r>
      <w:hyperlink r:id="rId9" w:history="1">
        <w:r w:rsidRPr="00B935B2">
          <w:t>http://www.jstor.org/stable/40724285</w:t>
        </w:r>
      </w:hyperlink>
    </w:p>
    <w:p w14:paraId="203A1E37" w14:textId="77777777" w:rsidR="00B55BF3" w:rsidRPr="00B935B2" w:rsidRDefault="00B55BF3" w:rsidP="00B55BF3">
      <w:pPr>
        <w:spacing w:line="480" w:lineRule="auto"/>
        <w:ind w:left="720" w:hanging="720"/>
      </w:pPr>
    </w:p>
    <w:p w14:paraId="2E728E92" w14:textId="77777777" w:rsidR="00823E10" w:rsidRPr="00B935B2" w:rsidRDefault="00B55BF3" w:rsidP="00823E10">
      <w:pPr>
        <w:spacing w:line="480" w:lineRule="auto"/>
        <w:ind w:left="720" w:hanging="720"/>
      </w:pPr>
      <w:r w:rsidRPr="00B935B2">
        <w:t>LESLIE, P., &amp; SORENSEN, A. (2014). Resale and Rent-Seeking: An Application to Ticket Markets</w:t>
      </w:r>
      <w:r w:rsidRPr="00B935B2">
        <w:rPr>
          <w:i/>
        </w:rPr>
        <w:t>.</w:t>
      </w:r>
      <w:r w:rsidRPr="00B935B2">
        <w:t> </w:t>
      </w:r>
      <w:r w:rsidRPr="00B935B2">
        <w:rPr>
          <w:i/>
        </w:rPr>
        <w:t>The Review of Economic Studies, 81(1 (286)),</w:t>
      </w:r>
      <w:r w:rsidRPr="00B935B2">
        <w:t xml:space="preserve"> 266-300. Retrieved from </w:t>
      </w:r>
      <w:hyperlink r:id="rId10" w:history="1">
        <w:r w:rsidR="009F23D2" w:rsidRPr="00B935B2">
          <w:rPr>
            <w:rStyle w:val="Hyperlink"/>
          </w:rPr>
          <w:t>http://www.jstor.org/stable/43551672</w:t>
        </w:r>
      </w:hyperlink>
    </w:p>
    <w:p w14:paraId="1B0D1AF7" w14:textId="77777777" w:rsidR="00823E10" w:rsidRPr="00B935B2" w:rsidRDefault="00823E10" w:rsidP="00823E10">
      <w:pPr>
        <w:spacing w:line="480" w:lineRule="auto"/>
        <w:ind w:left="720" w:hanging="720"/>
        <w:rPr>
          <w:rFonts w:ascii="Helvetica" w:hAnsi="Helvetica"/>
          <w:color w:val="444444"/>
          <w:sz w:val="20"/>
          <w:szCs w:val="20"/>
          <w:shd w:val="clear" w:color="auto" w:fill="FAFAFA"/>
        </w:rPr>
      </w:pPr>
    </w:p>
    <w:p w14:paraId="6F6D3DC6" w14:textId="2E67954E" w:rsidR="00823E10" w:rsidRPr="00B935B2" w:rsidRDefault="00823E10" w:rsidP="00823E10">
      <w:pPr>
        <w:spacing w:line="480" w:lineRule="auto"/>
        <w:ind w:left="720" w:hanging="720"/>
        <w:rPr>
          <w:color w:val="000000" w:themeColor="text1"/>
        </w:rPr>
      </w:pPr>
      <w:r w:rsidRPr="00B935B2">
        <w:rPr>
          <w:color w:val="000000" w:themeColor="text1"/>
          <w:shd w:val="clear" w:color="auto" w:fill="FAFAFA"/>
        </w:rPr>
        <w:t>MPAA. (n.d.). Number of movie screens in the United States from 2008 to 2018, by format. In </w:t>
      </w:r>
      <w:r w:rsidRPr="00B935B2">
        <w:rPr>
          <w:rStyle w:val="italic"/>
          <w:i/>
          <w:iCs/>
          <w:color w:val="000000" w:themeColor="text1"/>
          <w:bdr w:val="none" w:sz="0" w:space="0" w:color="auto" w:frame="1"/>
          <w:shd w:val="clear" w:color="auto" w:fill="FAFAFA"/>
        </w:rPr>
        <w:t>Statista - The Statistics Portal</w:t>
      </w:r>
      <w:r w:rsidRPr="00B935B2">
        <w:rPr>
          <w:color w:val="000000" w:themeColor="text1"/>
          <w:shd w:val="clear" w:color="auto" w:fill="FAFAFA"/>
        </w:rPr>
        <w:t>. Retrieved May 6, 2019, from https://www.statista.com/statistics/255355/number-of-cinema-screens-in-the-us-by-format/.</w:t>
      </w:r>
    </w:p>
    <w:p w14:paraId="74C19D11" w14:textId="77777777" w:rsidR="009F23D2" w:rsidRPr="00B935B2" w:rsidRDefault="009F23D2" w:rsidP="009F23D2">
      <w:pPr>
        <w:spacing w:line="480" w:lineRule="auto"/>
        <w:ind w:left="720" w:hanging="720"/>
        <w:rPr>
          <w:color w:val="000000" w:themeColor="text1"/>
        </w:rPr>
      </w:pPr>
    </w:p>
    <w:p w14:paraId="7BF82E35" w14:textId="58240B3C" w:rsidR="00A9445C" w:rsidRPr="00B935B2" w:rsidRDefault="009F23D2" w:rsidP="009F23D2">
      <w:pPr>
        <w:spacing w:line="480" w:lineRule="auto"/>
        <w:ind w:left="720" w:hanging="720"/>
        <w:rPr>
          <w:color w:val="000000" w:themeColor="text1"/>
        </w:rPr>
      </w:pPr>
      <w:r w:rsidRPr="00B935B2">
        <w:rPr>
          <w:color w:val="000000" w:themeColor="text1"/>
          <w:shd w:val="clear" w:color="auto" w:fill="FAFAFA"/>
        </w:rPr>
        <w:t>SARFT (China), &amp; AskCI Consulting. (n.d.). Number of cinema screens in China from 2009 to 2019. In </w:t>
      </w:r>
      <w:r w:rsidRPr="00B935B2">
        <w:rPr>
          <w:rStyle w:val="italic"/>
          <w:i/>
          <w:iCs/>
          <w:color w:val="000000" w:themeColor="text1"/>
          <w:bdr w:val="none" w:sz="0" w:space="0" w:color="auto" w:frame="1"/>
          <w:shd w:val="clear" w:color="auto" w:fill="FAFAFA"/>
        </w:rPr>
        <w:t>Statista - The Statistics Portal</w:t>
      </w:r>
      <w:r w:rsidRPr="00B935B2">
        <w:rPr>
          <w:color w:val="000000" w:themeColor="text1"/>
          <w:shd w:val="clear" w:color="auto" w:fill="FAFAFA"/>
        </w:rPr>
        <w:t xml:space="preserve">. Retrieved May 6, 2019, from </w:t>
      </w:r>
      <w:hyperlink r:id="rId11" w:history="1">
        <w:r w:rsidRPr="00B935B2">
          <w:rPr>
            <w:rStyle w:val="Hyperlink"/>
            <w:shd w:val="clear" w:color="auto" w:fill="FAFAFA"/>
          </w:rPr>
          <w:t>https://www.statista.com/statistics/279111/number-of-cinema-screens-in-china/</w:t>
        </w:r>
      </w:hyperlink>
      <w:r w:rsidRPr="00B935B2">
        <w:rPr>
          <w:color w:val="000000" w:themeColor="text1"/>
          <w:shd w:val="clear" w:color="auto" w:fill="FAFAFA"/>
        </w:rPr>
        <w:t>.</w:t>
      </w:r>
    </w:p>
    <w:p w14:paraId="7B9E95BF" w14:textId="77777777" w:rsidR="009F23D2" w:rsidRPr="00B935B2" w:rsidRDefault="009F23D2" w:rsidP="009F23D2">
      <w:pPr>
        <w:spacing w:line="480" w:lineRule="auto"/>
        <w:ind w:left="720" w:hanging="720"/>
        <w:rPr>
          <w:color w:val="000000" w:themeColor="text1"/>
        </w:rPr>
      </w:pPr>
    </w:p>
    <w:p w14:paraId="178BB6C2" w14:textId="77777777" w:rsidR="00FF5A6D" w:rsidRPr="00B935B2" w:rsidRDefault="005F134D" w:rsidP="00FF5A6D">
      <w:pPr>
        <w:spacing w:line="480" w:lineRule="auto"/>
        <w:ind w:left="720" w:hanging="720"/>
      </w:pPr>
      <w:r w:rsidRPr="00B935B2">
        <w:t>Sweeting, A. (2012). Dynamic Pricing Behavior in Perishable Goods Markets: Evidence from Secondary Markets for Major League Baseball Tickets</w:t>
      </w:r>
      <w:r w:rsidRPr="00B935B2">
        <w:rPr>
          <w:i/>
        </w:rPr>
        <w:t>.</w:t>
      </w:r>
      <w:r w:rsidRPr="00B935B2">
        <w:t> </w:t>
      </w:r>
      <w:r w:rsidRPr="00B935B2">
        <w:rPr>
          <w:i/>
        </w:rPr>
        <w:t>Journal of Political Economy, 120(6)</w:t>
      </w:r>
      <w:r w:rsidRPr="00B935B2">
        <w:t>, 1133-1172. doi:10.1086/669254</w:t>
      </w:r>
    </w:p>
    <w:p w14:paraId="1A5DE5C9" w14:textId="77777777" w:rsidR="00FF5A6D" w:rsidRPr="00B935B2" w:rsidRDefault="00FF5A6D" w:rsidP="00FF5A6D">
      <w:pPr>
        <w:spacing w:line="480" w:lineRule="auto"/>
        <w:ind w:left="720" w:hanging="720"/>
      </w:pPr>
    </w:p>
    <w:p w14:paraId="085B85F7" w14:textId="1E0E6A55" w:rsidR="00FF5A6D" w:rsidRPr="00B935B2" w:rsidRDefault="00FF5A6D" w:rsidP="00FF5A6D">
      <w:pPr>
        <w:spacing w:line="480" w:lineRule="auto"/>
        <w:ind w:left="720" w:hanging="720"/>
      </w:pPr>
      <w:r w:rsidRPr="00B935B2">
        <w:rPr>
          <w:rFonts w:hint="eastAsia"/>
        </w:rPr>
        <w:t>2020</w:t>
      </w:r>
      <w:r w:rsidRPr="00B935B2">
        <w:rPr>
          <w:rFonts w:ascii="SimSun" w:eastAsia="SimSun" w:hAnsi="SimSun" w:cs="SimSun" w:hint="eastAsia"/>
        </w:rPr>
        <w:t>年电影银幕总数将达</w:t>
      </w:r>
      <w:r w:rsidRPr="00B935B2">
        <w:rPr>
          <w:rFonts w:hint="eastAsia"/>
        </w:rPr>
        <w:t>8</w:t>
      </w:r>
      <w:r w:rsidRPr="00B935B2">
        <w:rPr>
          <w:rFonts w:ascii="SimSun" w:eastAsia="SimSun" w:hAnsi="SimSun" w:cs="SimSun" w:hint="eastAsia"/>
        </w:rPr>
        <w:t>万块</w:t>
      </w:r>
      <w:r w:rsidRPr="00B935B2">
        <w:rPr>
          <w:rFonts w:hint="eastAsia"/>
        </w:rPr>
        <w:t xml:space="preserve"> </w:t>
      </w:r>
      <w:r w:rsidRPr="00B935B2">
        <w:rPr>
          <w:rFonts w:ascii="SimSun" w:eastAsia="SimSun" w:hAnsi="SimSun" w:cs="SimSun" w:hint="eastAsia"/>
        </w:rPr>
        <w:t>高速增长背后：人均观影次数和票房增速难支</w:t>
      </w:r>
      <w:r w:rsidRPr="00B935B2">
        <w:t>(</w:t>
      </w:r>
      <w:r w:rsidR="005F0A13" w:rsidRPr="00B935B2">
        <w:t>“</w:t>
      </w:r>
      <w:r w:rsidR="0064585B" w:rsidRPr="00B935B2">
        <w:rPr>
          <w:rFonts w:ascii="Times" w:eastAsia="SimSun" w:hAnsi="Times" w:cs="SimSun"/>
        </w:rPr>
        <w:t xml:space="preserve">The Number of Movie Screens Will Reach 80,000 in 2020. </w:t>
      </w:r>
      <w:r w:rsidR="005F0A13" w:rsidRPr="00B935B2">
        <w:t xml:space="preserve">Behind the Rapid Growth: The Number of People Watching Movies and The Growth Rate of Box Office Are </w:t>
      </w:r>
      <w:r w:rsidR="005F0A13" w:rsidRPr="00B935B2">
        <w:lastRenderedPageBreak/>
        <w:t>Difficult to Mutually Support”</w:t>
      </w:r>
      <w:r w:rsidRPr="00B935B2">
        <w:rPr>
          <w:rFonts w:ascii="Times" w:eastAsia="SimSun" w:hAnsi="Times" w:cs="SimSun"/>
          <w:i/>
        </w:rPr>
        <w:t>)</w:t>
      </w:r>
      <w:r w:rsidRPr="00B935B2">
        <w:rPr>
          <w:i/>
        </w:rPr>
        <w:t>.</w:t>
      </w:r>
      <w:r w:rsidRPr="00B935B2">
        <w:t xml:space="preserve"> (2018, December 14). Retrieved April 24, 2019, from </w:t>
      </w:r>
      <w:r w:rsidRPr="00B935B2">
        <w:rPr>
          <w:color w:val="000000" w:themeColor="text1"/>
        </w:rPr>
        <w:t>https://baijiahao.baidu.com/s?id=1619837640686136140&amp;wfr=spider&amp;for=pc</w:t>
      </w:r>
    </w:p>
    <w:p w14:paraId="39F72176" w14:textId="77777777" w:rsidR="00A07A34" w:rsidRPr="00B935B2" w:rsidRDefault="00A07A34" w:rsidP="005F0A13">
      <w:pPr>
        <w:spacing w:line="480" w:lineRule="auto"/>
      </w:pPr>
    </w:p>
    <w:p w14:paraId="73C5C701" w14:textId="72FEA90C" w:rsidR="00A07A34" w:rsidRPr="00B935B2" w:rsidRDefault="00A07A34" w:rsidP="00956A67">
      <w:pPr>
        <w:spacing w:line="480" w:lineRule="auto"/>
        <w:ind w:left="720" w:hanging="720"/>
      </w:pPr>
      <w:r w:rsidRPr="00B935B2">
        <w:rPr>
          <w:rFonts w:ascii="SimSun" w:eastAsia="SimSun" w:hAnsi="SimSun" w:cs="SimSun" w:hint="eastAsia"/>
          <w:color w:val="333333"/>
          <w:shd w:val="clear" w:color="auto" w:fill="FFFFFF"/>
        </w:rPr>
        <w:t>是谁把中国演唱会票价推到全球最高?</w:t>
      </w:r>
      <w:r w:rsidRPr="00B935B2">
        <w:rPr>
          <w:rFonts w:ascii="SimSun" w:eastAsia="SimSun" w:hAnsi="SimSun" w:cs="SimSun"/>
          <w:color w:val="333333"/>
          <w:shd w:val="clear" w:color="auto" w:fill="FFFFFF"/>
        </w:rPr>
        <w:t xml:space="preserve"> </w:t>
      </w:r>
      <w:r w:rsidRPr="00B935B2">
        <w:t>(</w:t>
      </w:r>
      <w:r w:rsidR="005F0A13" w:rsidRPr="00B935B2">
        <w:t>“</w:t>
      </w:r>
      <w:r w:rsidR="00F3128A" w:rsidRPr="00B935B2">
        <w:rPr>
          <w:rFonts w:ascii="Times" w:eastAsia="SimSun" w:hAnsi="Times" w:cs="SimSun" w:hint="eastAsia"/>
        </w:rPr>
        <w:t>W</w:t>
      </w:r>
      <w:r w:rsidR="00F3128A" w:rsidRPr="00B935B2">
        <w:rPr>
          <w:rFonts w:ascii="Times" w:eastAsia="SimSun" w:hAnsi="Times" w:cs="SimSun"/>
        </w:rPr>
        <w:t>ho is Driving the China Concert Price to the Globally Highest</w:t>
      </w:r>
      <w:r w:rsidRPr="00B935B2">
        <w:rPr>
          <w:rFonts w:ascii="Times" w:eastAsia="SimSun" w:hAnsi="Times" w:cs="SimSun"/>
        </w:rPr>
        <w:t>?</w:t>
      </w:r>
      <w:r w:rsidR="005F0A13" w:rsidRPr="00B935B2">
        <w:rPr>
          <w:rFonts w:ascii="Times" w:eastAsia="SimSun" w:hAnsi="Times" w:cs="SimSun"/>
        </w:rPr>
        <w:t>”</w:t>
      </w:r>
      <w:r w:rsidRPr="00B935B2">
        <w:rPr>
          <w:rFonts w:ascii="Times" w:eastAsia="SimSun" w:hAnsi="Times" w:cs="SimSun"/>
          <w:i/>
        </w:rPr>
        <w:t>)</w:t>
      </w:r>
      <w:r w:rsidR="00F3128A" w:rsidRPr="00B935B2">
        <w:rPr>
          <w:i/>
        </w:rPr>
        <w:t>.</w:t>
      </w:r>
      <w:r w:rsidR="00F3128A" w:rsidRPr="00B935B2">
        <w:t xml:space="preserve"> (2015, August 10). Retrieved April 8, 2019, from </w:t>
      </w:r>
      <w:r w:rsidRPr="00B935B2">
        <w:t>http://www.xinhuanet.com/ent/2015-08/10/c_128112689.htm</w:t>
      </w:r>
    </w:p>
    <w:p w14:paraId="701853D7" w14:textId="77777777" w:rsidR="00956A67" w:rsidRPr="00B935B2" w:rsidRDefault="00956A67" w:rsidP="00956A67">
      <w:pPr>
        <w:spacing w:line="480" w:lineRule="auto"/>
        <w:ind w:left="720" w:hanging="720"/>
      </w:pPr>
    </w:p>
    <w:p w14:paraId="54D5E511" w14:textId="3F80CEFB" w:rsidR="00A07A34" w:rsidRPr="00B935B2" w:rsidRDefault="00A07A34" w:rsidP="00A07A34">
      <w:pPr>
        <w:spacing w:line="480" w:lineRule="auto"/>
        <w:ind w:left="720" w:hanging="720"/>
      </w:pPr>
      <w:r w:rsidRPr="00B935B2">
        <w:rPr>
          <w:rFonts w:ascii="SimSun" w:eastAsia="SimSun" w:hAnsi="SimSun" w:cs="SimSun" w:hint="eastAsia"/>
        </w:rPr>
        <w:t>王菲演唱会的天价票</w:t>
      </w:r>
      <w:r w:rsidRPr="00B935B2">
        <w:t>"</w:t>
      </w:r>
      <w:r w:rsidRPr="00B935B2">
        <w:rPr>
          <w:rFonts w:ascii="SimSun" w:eastAsia="SimSun" w:hAnsi="SimSun" w:cs="SimSun" w:hint="eastAsia"/>
        </w:rPr>
        <w:t>盛况</w:t>
      </w:r>
      <w:r w:rsidRPr="00B935B2">
        <w:t>"</w:t>
      </w:r>
      <w:r w:rsidRPr="00B935B2">
        <w:rPr>
          <w:rFonts w:ascii="SimSun" w:eastAsia="SimSun" w:hAnsi="SimSun" w:cs="SimSun" w:hint="eastAsia"/>
        </w:rPr>
        <w:t>为何再次瞬间崩盘?</w:t>
      </w:r>
      <w:r w:rsidRPr="00B935B2">
        <w:rPr>
          <w:rFonts w:ascii="SimSun" w:eastAsia="SimSun" w:hAnsi="SimSun" w:cs="SimSun"/>
        </w:rPr>
        <w:t xml:space="preserve"> </w:t>
      </w:r>
      <w:r w:rsidR="005F0A13" w:rsidRPr="00B935B2">
        <w:rPr>
          <w:rFonts w:ascii="SimSun" w:eastAsia="SimSun" w:hAnsi="SimSun" w:cs="SimSun"/>
        </w:rPr>
        <w:t>(“</w:t>
      </w:r>
      <w:r w:rsidRPr="00B935B2">
        <w:t>Why</w:t>
      </w:r>
      <w:r w:rsidR="00956A67" w:rsidRPr="00B935B2">
        <w:t xml:space="preserve"> Did the Grand Occasion of Faye Wong’s Sky-High Concert Ticket Price Crash Again Instantly</w:t>
      </w:r>
      <w:r w:rsidR="00956A67" w:rsidRPr="00B935B2">
        <w:rPr>
          <w:rFonts w:eastAsia="SimSun"/>
        </w:rPr>
        <w:t>?</w:t>
      </w:r>
      <w:r w:rsidR="005F0A13" w:rsidRPr="00B935B2">
        <w:rPr>
          <w:rFonts w:eastAsia="SimSun"/>
        </w:rPr>
        <w:t>”</w:t>
      </w:r>
      <w:r w:rsidRPr="00B935B2">
        <w:t>). (2016, December 22). Retrieved April 8, 2019, from</w:t>
      </w:r>
      <w:r w:rsidR="00956A67" w:rsidRPr="00B935B2">
        <w:t xml:space="preserve"> </w:t>
      </w:r>
      <w:r w:rsidRPr="00B935B2">
        <w:t>http://news.ifeng.com/a/20161222/50458717_0.shtml</w:t>
      </w:r>
    </w:p>
    <w:p w14:paraId="0168BAAB" w14:textId="77777777" w:rsidR="00F3128A" w:rsidRPr="00B935B2" w:rsidRDefault="00F3128A" w:rsidP="00F3128A"/>
    <w:p w14:paraId="067AF026" w14:textId="77777777" w:rsidR="00197ED6" w:rsidRPr="00B935B2" w:rsidRDefault="00197ED6" w:rsidP="00DE3251">
      <w:pPr>
        <w:pStyle w:val="Heading1"/>
        <w:rPr>
          <w:rFonts w:cs="Times New Roman"/>
          <w:lang w:eastAsia="zh-CN"/>
        </w:rPr>
      </w:pPr>
    </w:p>
    <w:p w14:paraId="1372743D" w14:textId="77777777" w:rsidR="00197ED6" w:rsidRPr="00B935B2" w:rsidRDefault="00197ED6" w:rsidP="00DE3251">
      <w:pPr>
        <w:pStyle w:val="Heading1"/>
        <w:rPr>
          <w:rFonts w:cs="Times New Roman"/>
          <w:lang w:eastAsia="zh-CN"/>
        </w:rPr>
      </w:pPr>
    </w:p>
    <w:p w14:paraId="7D631392" w14:textId="77777777" w:rsidR="00B55BF3" w:rsidRPr="00B935B2" w:rsidRDefault="00B55BF3" w:rsidP="006C67E7"/>
    <w:p w14:paraId="27C64A06" w14:textId="0CEECA96" w:rsidR="006C67E7" w:rsidRPr="00B935B2" w:rsidRDefault="006C67E7" w:rsidP="006C67E7"/>
    <w:p w14:paraId="3FDE8B53" w14:textId="39ED297A" w:rsidR="00E253C9" w:rsidRPr="00B935B2" w:rsidRDefault="00E253C9" w:rsidP="006C67E7"/>
    <w:p w14:paraId="5A5CEDD5" w14:textId="06977297" w:rsidR="00E253C9" w:rsidRPr="00B935B2" w:rsidRDefault="00E253C9" w:rsidP="006C67E7"/>
    <w:p w14:paraId="7B13CF56" w14:textId="772939BC" w:rsidR="00E253C9" w:rsidRPr="00B935B2" w:rsidRDefault="00E253C9" w:rsidP="006C67E7"/>
    <w:p w14:paraId="0398C8DA" w14:textId="3E546B06" w:rsidR="00E253C9" w:rsidRPr="00B935B2" w:rsidRDefault="00E253C9" w:rsidP="006C67E7"/>
    <w:p w14:paraId="479AA0BE" w14:textId="0FDEDB7C" w:rsidR="00E253C9" w:rsidRPr="00B935B2" w:rsidRDefault="00E253C9" w:rsidP="006C67E7"/>
    <w:p w14:paraId="7396E349" w14:textId="01A5B1EF" w:rsidR="00E253C9" w:rsidRPr="00B935B2" w:rsidRDefault="00E253C9" w:rsidP="006C67E7"/>
    <w:p w14:paraId="4CA7C084" w14:textId="00E4A946" w:rsidR="00E253C9" w:rsidRPr="00B935B2" w:rsidRDefault="00E253C9" w:rsidP="006C67E7"/>
    <w:p w14:paraId="5F3E9D9F" w14:textId="67FB2664" w:rsidR="00E253C9" w:rsidRPr="00B935B2" w:rsidRDefault="00E253C9" w:rsidP="006C67E7"/>
    <w:p w14:paraId="28FCBBC5" w14:textId="714FF4A0" w:rsidR="00E253C9" w:rsidRPr="00B935B2" w:rsidRDefault="00E253C9" w:rsidP="006C67E7"/>
    <w:p w14:paraId="23688C59" w14:textId="6DE32A5F" w:rsidR="00E253C9" w:rsidRPr="00B935B2" w:rsidRDefault="00E253C9" w:rsidP="006C67E7"/>
    <w:p w14:paraId="3EDD7CB1" w14:textId="2E1199F3" w:rsidR="00E253C9" w:rsidRPr="00B935B2" w:rsidRDefault="00E253C9" w:rsidP="006C67E7"/>
    <w:p w14:paraId="744BD3F2" w14:textId="6B26456F" w:rsidR="00E253C9" w:rsidRPr="00B935B2" w:rsidRDefault="00E253C9" w:rsidP="006C67E7"/>
    <w:p w14:paraId="3642A8E3" w14:textId="3F9D07A4" w:rsidR="00E253C9" w:rsidRPr="00B935B2" w:rsidRDefault="00E253C9" w:rsidP="006C67E7"/>
    <w:p w14:paraId="063AED7B" w14:textId="29CA5BB9" w:rsidR="00E253C9" w:rsidRPr="00B935B2" w:rsidRDefault="00E253C9" w:rsidP="006C67E7"/>
    <w:p w14:paraId="532DA425" w14:textId="7CF31B7E" w:rsidR="00E253C9" w:rsidRPr="00B935B2" w:rsidRDefault="00E253C9" w:rsidP="006C67E7"/>
    <w:p w14:paraId="15729FBF" w14:textId="312E1F57" w:rsidR="00E253C9" w:rsidRPr="00B935B2" w:rsidRDefault="00E253C9" w:rsidP="006C67E7"/>
    <w:p w14:paraId="5175100A" w14:textId="53181F84" w:rsidR="00E253C9" w:rsidRPr="00B935B2" w:rsidRDefault="00E253C9" w:rsidP="006C67E7"/>
    <w:p w14:paraId="5F7DFB32" w14:textId="5557FE1D" w:rsidR="00E253C9" w:rsidRPr="00B935B2" w:rsidRDefault="00E253C9" w:rsidP="006C67E7"/>
    <w:p w14:paraId="4444F46F" w14:textId="3B4AE7EA" w:rsidR="00E253C9" w:rsidRPr="00B935B2" w:rsidRDefault="00E253C9" w:rsidP="006C67E7"/>
    <w:p w14:paraId="43AFDD31" w14:textId="77777777" w:rsidR="00E253C9" w:rsidRPr="00B935B2" w:rsidRDefault="00E253C9" w:rsidP="006C67E7"/>
    <w:p w14:paraId="1F3878CA" w14:textId="66E6F4A3" w:rsidR="005D08AE" w:rsidRPr="00B935B2" w:rsidRDefault="00C515BB" w:rsidP="0002106D">
      <w:pPr>
        <w:pStyle w:val="Heading1"/>
        <w:rPr>
          <w:rFonts w:cs="Times New Roman"/>
          <w:lang w:eastAsia="zh-CN"/>
        </w:rPr>
      </w:pPr>
      <w:bookmarkStart w:id="16" w:name="_Toc8070217"/>
      <w:r w:rsidRPr="00B935B2">
        <w:rPr>
          <w:rFonts w:cs="Times New Roman"/>
          <w:lang w:eastAsia="zh-CN"/>
        </w:rPr>
        <w:lastRenderedPageBreak/>
        <w:t>Tables</w:t>
      </w:r>
      <w:bookmarkEnd w:id="16"/>
      <w:r w:rsidRPr="00B935B2">
        <w:rPr>
          <w:rFonts w:cs="Times New Roman"/>
          <w:lang w:eastAsia="zh-CN"/>
        </w:rPr>
        <w:t xml:space="preserve"> </w:t>
      </w:r>
    </w:p>
    <w:p w14:paraId="674997AB" w14:textId="0D4C5FD4" w:rsidR="00B55BF3" w:rsidRPr="00B935B2" w:rsidRDefault="005D08AE" w:rsidP="00DE3251">
      <w:pPr>
        <w:spacing w:line="480" w:lineRule="auto"/>
        <w:rPr>
          <w:b/>
        </w:rPr>
      </w:pPr>
      <w:r w:rsidRPr="00B935B2">
        <w:rPr>
          <w:b/>
        </w:rPr>
        <w:t>Table 1:</w:t>
      </w:r>
      <w:r w:rsidR="00F14A14" w:rsidRPr="00B935B2">
        <w:rPr>
          <w:b/>
        </w:rPr>
        <w:t xml:space="preserve"> Concert Information </w:t>
      </w:r>
    </w:p>
    <w:tbl>
      <w:tblPr>
        <w:tblW w:w="5000" w:type="pct"/>
        <w:tblLook w:val="04A0" w:firstRow="1" w:lastRow="0" w:firstColumn="1" w:lastColumn="0" w:noHBand="0" w:noVBand="1"/>
      </w:tblPr>
      <w:tblGrid>
        <w:gridCol w:w="580"/>
        <w:gridCol w:w="1186"/>
        <w:gridCol w:w="1466"/>
        <w:gridCol w:w="1128"/>
        <w:gridCol w:w="1994"/>
        <w:gridCol w:w="2666"/>
      </w:tblGrid>
      <w:tr w:rsidR="00276320" w:rsidRPr="00B935B2" w14:paraId="4E3F4151" w14:textId="77777777" w:rsidTr="00483038">
        <w:trPr>
          <w:trHeight w:val="315"/>
        </w:trPr>
        <w:tc>
          <w:tcPr>
            <w:tcW w:w="385" w:type="pct"/>
            <w:tcBorders>
              <w:top w:val="single" w:sz="4" w:space="0" w:color="auto"/>
              <w:left w:val="nil"/>
              <w:bottom w:val="single" w:sz="4" w:space="0" w:color="auto"/>
              <w:right w:val="nil"/>
            </w:tcBorders>
            <w:shd w:val="clear" w:color="auto" w:fill="auto"/>
            <w:noWrap/>
            <w:vAlign w:val="center"/>
            <w:hideMark/>
          </w:tcPr>
          <w:p w14:paraId="73ECD555" w14:textId="77777777" w:rsidR="00276320" w:rsidRPr="00B935B2" w:rsidRDefault="00276320" w:rsidP="00276320">
            <w:pPr>
              <w:jc w:val="center"/>
              <w:rPr>
                <w:b/>
                <w:bCs/>
                <w:sz w:val="20"/>
                <w:szCs w:val="20"/>
              </w:rPr>
            </w:pPr>
            <w:r w:rsidRPr="00B935B2">
              <w:rPr>
                <w:b/>
                <w:bCs/>
                <w:sz w:val="20"/>
                <w:szCs w:val="20"/>
              </w:rPr>
              <w:t>No.</w:t>
            </w:r>
          </w:p>
        </w:tc>
        <w:tc>
          <w:tcPr>
            <w:tcW w:w="721" w:type="pct"/>
            <w:tcBorders>
              <w:top w:val="single" w:sz="4" w:space="0" w:color="auto"/>
              <w:left w:val="nil"/>
              <w:bottom w:val="single" w:sz="4" w:space="0" w:color="auto"/>
              <w:right w:val="nil"/>
            </w:tcBorders>
            <w:shd w:val="clear" w:color="auto" w:fill="auto"/>
            <w:noWrap/>
            <w:vAlign w:val="center"/>
            <w:hideMark/>
          </w:tcPr>
          <w:p w14:paraId="5FC11949" w14:textId="77777777" w:rsidR="00276320" w:rsidRPr="00B935B2" w:rsidRDefault="00276320" w:rsidP="00276320">
            <w:pPr>
              <w:jc w:val="center"/>
              <w:rPr>
                <w:b/>
                <w:bCs/>
                <w:sz w:val="20"/>
                <w:szCs w:val="20"/>
              </w:rPr>
            </w:pPr>
            <w:r w:rsidRPr="00B935B2">
              <w:rPr>
                <w:b/>
                <w:bCs/>
                <w:sz w:val="20"/>
                <w:szCs w:val="20"/>
              </w:rPr>
              <w:t>City</w:t>
            </w:r>
          </w:p>
        </w:tc>
        <w:tc>
          <w:tcPr>
            <w:tcW w:w="851" w:type="pct"/>
            <w:tcBorders>
              <w:top w:val="single" w:sz="4" w:space="0" w:color="auto"/>
              <w:left w:val="nil"/>
              <w:bottom w:val="single" w:sz="4" w:space="0" w:color="auto"/>
              <w:right w:val="nil"/>
            </w:tcBorders>
            <w:shd w:val="clear" w:color="auto" w:fill="auto"/>
            <w:noWrap/>
            <w:vAlign w:val="center"/>
            <w:hideMark/>
          </w:tcPr>
          <w:p w14:paraId="0DF3E5A8" w14:textId="77777777" w:rsidR="00276320" w:rsidRPr="00B935B2" w:rsidRDefault="00276320" w:rsidP="00276320">
            <w:pPr>
              <w:jc w:val="center"/>
              <w:rPr>
                <w:b/>
                <w:bCs/>
                <w:sz w:val="20"/>
                <w:szCs w:val="20"/>
              </w:rPr>
            </w:pPr>
            <w:r w:rsidRPr="00B935B2">
              <w:rPr>
                <w:b/>
                <w:bCs/>
                <w:sz w:val="20"/>
                <w:szCs w:val="20"/>
              </w:rPr>
              <w:t>Artist</w:t>
            </w:r>
          </w:p>
        </w:tc>
        <w:tc>
          <w:tcPr>
            <w:tcW w:w="602" w:type="pct"/>
            <w:tcBorders>
              <w:top w:val="single" w:sz="4" w:space="0" w:color="auto"/>
              <w:left w:val="nil"/>
              <w:bottom w:val="single" w:sz="4" w:space="0" w:color="auto"/>
              <w:right w:val="nil"/>
            </w:tcBorders>
            <w:shd w:val="clear" w:color="auto" w:fill="auto"/>
            <w:noWrap/>
            <w:vAlign w:val="center"/>
            <w:hideMark/>
          </w:tcPr>
          <w:p w14:paraId="60BE133B" w14:textId="77777777" w:rsidR="00276320" w:rsidRPr="00B935B2" w:rsidRDefault="00276320" w:rsidP="00276320">
            <w:pPr>
              <w:jc w:val="center"/>
              <w:rPr>
                <w:b/>
                <w:bCs/>
                <w:sz w:val="20"/>
                <w:szCs w:val="20"/>
              </w:rPr>
            </w:pPr>
            <w:r w:rsidRPr="00B935B2">
              <w:rPr>
                <w:b/>
                <w:bCs/>
                <w:sz w:val="20"/>
                <w:szCs w:val="20"/>
              </w:rPr>
              <w:t>Date</w:t>
            </w:r>
          </w:p>
        </w:tc>
        <w:tc>
          <w:tcPr>
            <w:tcW w:w="1075" w:type="pct"/>
            <w:tcBorders>
              <w:top w:val="single" w:sz="4" w:space="0" w:color="auto"/>
              <w:left w:val="nil"/>
              <w:bottom w:val="single" w:sz="4" w:space="0" w:color="auto"/>
              <w:right w:val="nil"/>
            </w:tcBorders>
            <w:shd w:val="clear" w:color="auto" w:fill="auto"/>
            <w:noWrap/>
            <w:vAlign w:val="center"/>
            <w:hideMark/>
          </w:tcPr>
          <w:p w14:paraId="76F496EC" w14:textId="77777777" w:rsidR="00276320" w:rsidRPr="00B935B2" w:rsidRDefault="00276320" w:rsidP="00276320">
            <w:pPr>
              <w:jc w:val="center"/>
              <w:rPr>
                <w:b/>
                <w:bCs/>
                <w:sz w:val="20"/>
                <w:szCs w:val="20"/>
              </w:rPr>
            </w:pPr>
            <w:r w:rsidRPr="00B935B2">
              <w:rPr>
                <w:b/>
                <w:bCs/>
                <w:sz w:val="20"/>
                <w:szCs w:val="20"/>
              </w:rPr>
              <w:t>Data Collection Date</w:t>
            </w:r>
          </w:p>
        </w:tc>
        <w:tc>
          <w:tcPr>
            <w:tcW w:w="1366" w:type="pct"/>
            <w:tcBorders>
              <w:top w:val="single" w:sz="4" w:space="0" w:color="auto"/>
              <w:left w:val="nil"/>
              <w:bottom w:val="single" w:sz="4" w:space="0" w:color="auto"/>
              <w:right w:val="nil"/>
            </w:tcBorders>
            <w:shd w:val="clear" w:color="auto" w:fill="auto"/>
            <w:noWrap/>
            <w:vAlign w:val="center"/>
            <w:hideMark/>
          </w:tcPr>
          <w:p w14:paraId="099257CE" w14:textId="77777777" w:rsidR="00276320" w:rsidRPr="00B935B2" w:rsidRDefault="00276320" w:rsidP="00276320">
            <w:pPr>
              <w:jc w:val="center"/>
              <w:rPr>
                <w:b/>
                <w:bCs/>
                <w:sz w:val="20"/>
                <w:szCs w:val="20"/>
              </w:rPr>
            </w:pPr>
            <w:r w:rsidRPr="00B935B2">
              <w:rPr>
                <w:b/>
                <w:bCs/>
                <w:sz w:val="20"/>
                <w:szCs w:val="20"/>
              </w:rPr>
              <w:t>Location</w:t>
            </w:r>
          </w:p>
        </w:tc>
      </w:tr>
      <w:tr w:rsidR="00276320" w:rsidRPr="00B935B2" w14:paraId="4BB56FC2" w14:textId="77777777" w:rsidTr="00483038">
        <w:trPr>
          <w:trHeight w:val="315"/>
        </w:trPr>
        <w:tc>
          <w:tcPr>
            <w:tcW w:w="385" w:type="pct"/>
            <w:tcBorders>
              <w:top w:val="single" w:sz="4" w:space="0" w:color="auto"/>
              <w:left w:val="nil"/>
              <w:bottom w:val="nil"/>
              <w:right w:val="nil"/>
            </w:tcBorders>
            <w:shd w:val="clear" w:color="auto" w:fill="auto"/>
            <w:noWrap/>
            <w:vAlign w:val="center"/>
            <w:hideMark/>
          </w:tcPr>
          <w:p w14:paraId="6BB9A534" w14:textId="77777777" w:rsidR="00276320" w:rsidRPr="00B935B2" w:rsidRDefault="00276320" w:rsidP="00276320">
            <w:pPr>
              <w:jc w:val="center"/>
              <w:rPr>
                <w:sz w:val="20"/>
                <w:szCs w:val="20"/>
              </w:rPr>
            </w:pPr>
            <w:r w:rsidRPr="00B935B2">
              <w:rPr>
                <w:sz w:val="20"/>
                <w:szCs w:val="20"/>
              </w:rPr>
              <w:t>1</w:t>
            </w:r>
          </w:p>
        </w:tc>
        <w:tc>
          <w:tcPr>
            <w:tcW w:w="721" w:type="pct"/>
            <w:tcBorders>
              <w:top w:val="single" w:sz="4" w:space="0" w:color="auto"/>
              <w:left w:val="nil"/>
              <w:bottom w:val="nil"/>
              <w:right w:val="nil"/>
            </w:tcBorders>
            <w:shd w:val="clear" w:color="auto" w:fill="auto"/>
            <w:noWrap/>
            <w:vAlign w:val="center"/>
            <w:hideMark/>
          </w:tcPr>
          <w:p w14:paraId="4C03A17E" w14:textId="77777777" w:rsidR="00276320" w:rsidRPr="00B935B2" w:rsidRDefault="00276320" w:rsidP="00276320">
            <w:pPr>
              <w:jc w:val="center"/>
              <w:rPr>
                <w:sz w:val="20"/>
                <w:szCs w:val="20"/>
              </w:rPr>
            </w:pPr>
            <w:r w:rsidRPr="00B935B2">
              <w:rPr>
                <w:sz w:val="20"/>
                <w:szCs w:val="20"/>
              </w:rPr>
              <w:t>Beijing</w:t>
            </w:r>
          </w:p>
        </w:tc>
        <w:tc>
          <w:tcPr>
            <w:tcW w:w="851" w:type="pct"/>
            <w:tcBorders>
              <w:top w:val="single" w:sz="4" w:space="0" w:color="auto"/>
              <w:left w:val="nil"/>
              <w:bottom w:val="nil"/>
              <w:right w:val="nil"/>
            </w:tcBorders>
            <w:shd w:val="clear" w:color="auto" w:fill="auto"/>
            <w:noWrap/>
            <w:vAlign w:val="center"/>
            <w:hideMark/>
          </w:tcPr>
          <w:p w14:paraId="4257444D" w14:textId="77777777" w:rsidR="00276320" w:rsidRPr="00B935B2" w:rsidRDefault="00276320" w:rsidP="00276320">
            <w:pPr>
              <w:jc w:val="center"/>
              <w:rPr>
                <w:sz w:val="20"/>
                <w:szCs w:val="20"/>
              </w:rPr>
            </w:pPr>
            <w:r w:rsidRPr="00B935B2">
              <w:rPr>
                <w:sz w:val="20"/>
                <w:szCs w:val="20"/>
              </w:rPr>
              <w:t>Scorpians</w:t>
            </w:r>
          </w:p>
        </w:tc>
        <w:tc>
          <w:tcPr>
            <w:tcW w:w="602" w:type="pct"/>
            <w:tcBorders>
              <w:top w:val="single" w:sz="4" w:space="0" w:color="auto"/>
              <w:left w:val="nil"/>
              <w:bottom w:val="nil"/>
              <w:right w:val="nil"/>
            </w:tcBorders>
            <w:shd w:val="clear" w:color="auto" w:fill="auto"/>
            <w:noWrap/>
            <w:vAlign w:val="center"/>
            <w:hideMark/>
          </w:tcPr>
          <w:p w14:paraId="28E41C89" w14:textId="77777777" w:rsidR="00276320" w:rsidRPr="00B935B2" w:rsidRDefault="00276320" w:rsidP="00276320">
            <w:pPr>
              <w:jc w:val="center"/>
              <w:rPr>
                <w:sz w:val="20"/>
                <w:szCs w:val="20"/>
              </w:rPr>
            </w:pPr>
            <w:r w:rsidRPr="00B935B2">
              <w:rPr>
                <w:sz w:val="20"/>
                <w:szCs w:val="20"/>
              </w:rPr>
              <w:t>2018/11/17</w:t>
            </w:r>
          </w:p>
        </w:tc>
        <w:tc>
          <w:tcPr>
            <w:tcW w:w="1075" w:type="pct"/>
            <w:tcBorders>
              <w:top w:val="single" w:sz="4" w:space="0" w:color="auto"/>
              <w:left w:val="nil"/>
              <w:bottom w:val="nil"/>
              <w:right w:val="nil"/>
            </w:tcBorders>
            <w:shd w:val="clear" w:color="auto" w:fill="auto"/>
            <w:noWrap/>
            <w:vAlign w:val="center"/>
            <w:hideMark/>
          </w:tcPr>
          <w:p w14:paraId="52277016" w14:textId="77777777" w:rsidR="00276320" w:rsidRPr="00B935B2" w:rsidRDefault="00276320" w:rsidP="00276320">
            <w:pPr>
              <w:jc w:val="center"/>
              <w:rPr>
                <w:sz w:val="20"/>
                <w:szCs w:val="20"/>
              </w:rPr>
            </w:pPr>
            <w:r w:rsidRPr="00B935B2">
              <w:rPr>
                <w:sz w:val="20"/>
                <w:szCs w:val="20"/>
              </w:rPr>
              <w:t>2018/11/10</w:t>
            </w:r>
          </w:p>
        </w:tc>
        <w:tc>
          <w:tcPr>
            <w:tcW w:w="1366" w:type="pct"/>
            <w:tcBorders>
              <w:top w:val="single" w:sz="4" w:space="0" w:color="auto"/>
              <w:left w:val="nil"/>
              <w:bottom w:val="nil"/>
              <w:right w:val="nil"/>
            </w:tcBorders>
            <w:shd w:val="clear" w:color="auto" w:fill="auto"/>
            <w:noWrap/>
            <w:vAlign w:val="center"/>
            <w:hideMark/>
          </w:tcPr>
          <w:p w14:paraId="0573EF71" w14:textId="77777777" w:rsidR="00276320" w:rsidRPr="00B935B2" w:rsidRDefault="00276320" w:rsidP="00276320">
            <w:pPr>
              <w:jc w:val="center"/>
              <w:rPr>
                <w:sz w:val="20"/>
                <w:szCs w:val="20"/>
              </w:rPr>
            </w:pPr>
            <w:r w:rsidRPr="00B935B2">
              <w:rPr>
                <w:rFonts w:ascii="SimSun" w:eastAsia="SimSun" w:hAnsi="SimSun" w:cs="SimSun" w:hint="eastAsia"/>
                <w:sz w:val="20"/>
                <w:szCs w:val="20"/>
              </w:rPr>
              <w:t>国家奥体中心体育馆</w:t>
            </w:r>
          </w:p>
        </w:tc>
      </w:tr>
      <w:tr w:rsidR="00276320" w:rsidRPr="00B935B2" w14:paraId="075177E6" w14:textId="77777777" w:rsidTr="00483038">
        <w:trPr>
          <w:trHeight w:val="315"/>
        </w:trPr>
        <w:tc>
          <w:tcPr>
            <w:tcW w:w="385" w:type="pct"/>
            <w:tcBorders>
              <w:top w:val="nil"/>
              <w:left w:val="nil"/>
              <w:bottom w:val="nil"/>
              <w:right w:val="nil"/>
            </w:tcBorders>
            <w:shd w:val="clear" w:color="auto" w:fill="auto"/>
            <w:noWrap/>
            <w:vAlign w:val="center"/>
            <w:hideMark/>
          </w:tcPr>
          <w:p w14:paraId="0A8D37AD" w14:textId="77777777" w:rsidR="00276320" w:rsidRPr="00B935B2" w:rsidRDefault="00276320" w:rsidP="00276320">
            <w:pPr>
              <w:jc w:val="center"/>
              <w:rPr>
                <w:sz w:val="20"/>
                <w:szCs w:val="20"/>
              </w:rPr>
            </w:pPr>
            <w:r w:rsidRPr="00B935B2">
              <w:rPr>
                <w:sz w:val="20"/>
                <w:szCs w:val="20"/>
              </w:rPr>
              <w:t>2</w:t>
            </w:r>
          </w:p>
        </w:tc>
        <w:tc>
          <w:tcPr>
            <w:tcW w:w="721" w:type="pct"/>
            <w:tcBorders>
              <w:top w:val="nil"/>
              <w:left w:val="nil"/>
              <w:bottom w:val="nil"/>
              <w:right w:val="nil"/>
            </w:tcBorders>
            <w:shd w:val="clear" w:color="auto" w:fill="auto"/>
            <w:noWrap/>
            <w:vAlign w:val="center"/>
            <w:hideMark/>
          </w:tcPr>
          <w:p w14:paraId="669DA549" w14:textId="77777777" w:rsidR="00276320" w:rsidRPr="00B935B2" w:rsidRDefault="00276320" w:rsidP="00276320">
            <w:pPr>
              <w:jc w:val="center"/>
              <w:rPr>
                <w:sz w:val="20"/>
                <w:szCs w:val="20"/>
              </w:rPr>
            </w:pPr>
            <w:r w:rsidRPr="00B935B2">
              <w:rPr>
                <w:sz w:val="20"/>
                <w:szCs w:val="20"/>
              </w:rPr>
              <w:t>Beijing</w:t>
            </w:r>
          </w:p>
        </w:tc>
        <w:tc>
          <w:tcPr>
            <w:tcW w:w="851" w:type="pct"/>
            <w:tcBorders>
              <w:top w:val="nil"/>
              <w:left w:val="nil"/>
              <w:bottom w:val="nil"/>
              <w:right w:val="nil"/>
            </w:tcBorders>
            <w:shd w:val="clear" w:color="auto" w:fill="auto"/>
            <w:noWrap/>
            <w:vAlign w:val="center"/>
            <w:hideMark/>
          </w:tcPr>
          <w:p w14:paraId="48DADFA0" w14:textId="77777777" w:rsidR="00276320" w:rsidRPr="00B935B2" w:rsidRDefault="00276320" w:rsidP="00276320">
            <w:pPr>
              <w:jc w:val="center"/>
              <w:rPr>
                <w:sz w:val="20"/>
                <w:szCs w:val="20"/>
              </w:rPr>
            </w:pPr>
            <w:r w:rsidRPr="00B935B2">
              <w:rPr>
                <w:sz w:val="20"/>
                <w:szCs w:val="20"/>
              </w:rPr>
              <w:t>Xin Xiaoqi</w:t>
            </w:r>
          </w:p>
        </w:tc>
        <w:tc>
          <w:tcPr>
            <w:tcW w:w="602" w:type="pct"/>
            <w:tcBorders>
              <w:top w:val="nil"/>
              <w:left w:val="nil"/>
              <w:bottom w:val="nil"/>
              <w:right w:val="nil"/>
            </w:tcBorders>
            <w:shd w:val="clear" w:color="auto" w:fill="auto"/>
            <w:noWrap/>
            <w:vAlign w:val="center"/>
            <w:hideMark/>
          </w:tcPr>
          <w:p w14:paraId="0FC1CB81" w14:textId="77777777" w:rsidR="00276320" w:rsidRPr="00B935B2" w:rsidRDefault="00276320" w:rsidP="00276320">
            <w:pPr>
              <w:jc w:val="center"/>
              <w:rPr>
                <w:sz w:val="20"/>
                <w:szCs w:val="20"/>
              </w:rPr>
            </w:pPr>
            <w:r w:rsidRPr="00B935B2">
              <w:rPr>
                <w:sz w:val="20"/>
                <w:szCs w:val="20"/>
              </w:rPr>
              <w:t>2018/11/17</w:t>
            </w:r>
          </w:p>
        </w:tc>
        <w:tc>
          <w:tcPr>
            <w:tcW w:w="1075" w:type="pct"/>
            <w:tcBorders>
              <w:top w:val="nil"/>
              <w:left w:val="nil"/>
              <w:bottom w:val="nil"/>
              <w:right w:val="nil"/>
            </w:tcBorders>
            <w:shd w:val="clear" w:color="auto" w:fill="auto"/>
            <w:noWrap/>
            <w:vAlign w:val="center"/>
            <w:hideMark/>
          </w:tcPr>
          <w:p w14:paraId="18A8C731" w14:textId="77777777" w:rsidR="00276320" w:rsidRPr="00B935B2" w:rsidRDefault="00276320" w:rsidP="00276320">
            <w:pPr>
              <w:jc w:val="center"/>
              <w:rPr>
                <w:sz w:val="20"/>
                <w:szCs w:val="20"/>
              </w:rPr>
            </w:pPr>
            <w:r w:rsidRPr="00B935B2">
              <w:rPr>
                <w:sz w:val="20"/>
                <w:szCs w:val="20"/>
              </w:rPr>
              <w:t>2018/11/10</w:t>
            </w:r>
          </w:p>
        </w:tc>
        <w:tc>
          <w:tcPr>
            <w:tcW w:w="1366" w:type="pct"/>
            <w:tcBorders>
              <w:top w:val="nil"/>
              <w:left w:val="nil"/>
              <w:bottom w:val="nil"/>
              <w:right w:val="nil"/>
            </w:tcBorders>
            <w:shd w:val="clear" w:color="auto" w:fill="auto"/>
            <w:noWrap/>
            <w:vAlign w:val="center"/>
            <w:hideMark/>
          </w:tcPr>
          <w:p w14:paraId="5DE07766" w14:textId="77777777" w:rsidR="00276320" w:rsidRPr="00B935B2" w:rsidRDefault="00276320" w:rsidP="00276320">
            <w:pPr>
              <w:jc w:val="center"/>
              <w:rPr>
                <w:sz w:val="20"/>
                <w:szCs w:val="20"/>
              </w:rPr>
            </w:pPr>
            <w:r w:rsidRPr="00B935B2">
              <w:rPr>
                <w:rFonts w:ascii="SimSun" w:eastAsia="SimSun" w:hAnsi="SimSun" w:cs="SimSun" w:hint="eastAsia"/>
                <w:sz w:val="20"/>
                <w:szCs w:val="20"/>
              </w:rPr>
              <w:t>工人体育馆</w:t>
            </w:r>
          </w:p>
        </w:tc>
      </w:tr>
      <w:tr w:rsidR="00276320" w:rsidRPr="00B935B2" w14:paraId="0341CF0E" w14:textId="77777777" w:rsidTr="00483038">
        <w:trPr>
          <w:trHeight w:val="315"/>
        </w:trPr>
        <w:tc>
          <w:tcPr>
            <w:tcW w:w="385" w:type="pct"/>
            <w:tcBorders>
              <w:top w:val="nil"/>
              <w:left w:val="nil"/>
              <w:bottom w:val="nil"/>
              <w:right w:val="nil"/>
            </w:tcBorders>
            <w:shd w:val="clear" w:color="auto" w:fill="auto"/>
            <w:noWrap/>
            <w:vAlign w:val="center"/>
            <w:hideMark/>
          </w:tcPr>
          <w:p w14:paraId="5B715EFC" w14:textId="77777777" w:rsidR="00276320" w:rsidRPr="00B935B2" w:rsidRDefault="00276320" w:rsidP="00276320">
            <w:pPr>
              <w:jc w:val="center"/>
              <w:rPr>
                <w:sz w:val="20"/>
                <w:szCs w:val="20"/>
              </w:rPr>
            </w:pPr>
            <w:r w:rsidRPr="00B935B2">
              <w:rPr>
                <w:sz w:val="20"/>
                <w:szCs w:val="20"/>
              </w:rPr>
              <w:t>3</w:t>
            </w:r>
          </w:p>
        </w:tc>
        <w:tc>
          <w:tcPr>
            <w:tcW w:w="721" w:type="pct"/>
            <w:tcBorders>
              <w:top w:val="nil"/>
              <w:left w:val="nil"/>
              <w:bottom w:val="nil"/>
              <w:right w:val="nil"/>
            </w:tcBorders>
            <w:shd w:val="clear" w:color="auto" w:fill="auto"/>
            <w:noWrap/>
            <w:vAlign w:val="center"/>
            <w:hideMark/>
          </w:tcPr>
          <w:p w14:paraId="2755DEBD" w14:textId="77777777" w:rsidR="00276320" w:rsidRPr="00B935B2" w:rsidRDefault="00276320" w:rsidP="00276320">
            <w:pPr>
              <w:jc w:val="center"/>
              <w:rPr>
                <w:sz w:val="20"/>
                <w:szCs w:val="20"/>
              </w:rPr>
            </w:pPr>
            <w:r w:rsidRPr="00B935B2">
              <w:rPr>
                <w:sz w:val="20"/>
                <w:szCs w:val="20"/>
              </w:rPr>
              <w:t>Guangzhou</w:t>
            </w:r>
          </w:p>
        </w:tc>
        <w:tc>
          <w:tcPr>
            <w:tcW w:w="851" w:type="pct"/>
            <w:tcBorders>
              <w:top w:val="nil"/>
              <w:left w:val="nil"/>
              <w:bottom w:val="nil"/>
              <w:right w:val="nil"/>
            </w:tcBorders>
            <w:shd w:val="clear" w:color="auto" w:fill="auto"/>
            <w:noWrap/>
            <w:vAlign w:val="center"/>
            <w:hideMark/>
          </w:tcPr>
          <w:p w14:paraId="244EAF6F" w14:textId="77777777" w:rsidR="00276320" w:rsidRPr="00B935B2" w:rsidRDefault="00276320" w:rsidP="00276320">
            <w:pPr>
              <w:jc w:val="center"/>
              <w:rPr>
                <w:sz w:val="20"/>
                <w:szCs w:val="20"/>
              </w:rPr>
            </w:pPr>
            <w:r w:rsidRPr="00B935B2">
              <w:rPr>
                <w:sz w:val="20"/>
                <w:szCs w:val="20"/>
              </w:rPr>
              <w:t>Li Jian</w:t>
            </w:r>
          </w:p>
        </w:tc>
        <w:tc>
          <w:tcPr>
            <w:tcW w:w="602" w:type="pct"/>
            <w:tcBorders>
              <w:top w:val="nil"/>
              <w:left w:val="nil"/>
              <w:bottom w:val="nil"/>
              <w:right w:val="nil"/>
            </w:tcBorders>
            <w:shd w:val="clear" w:color="auto" w:fill="auto"/>
            <w:noWrap/>
            <w:vAlign w:val="center"/>
            <w:hideMark/>
          </w:tcPr>
          <w:p w14:paraId="79AD06B1" w14:textId="77777777" w:rsidR="00276320" w:rsidRPr="00B935B2" w:rsidRDefault="00276320" w:rsidP="00276320">
            <w:pPr>
              <w:jc w:val="center"/>
              <w:rPr>
                <w:sz w:val="20"/>
                <w:szCs w:val="20"/>
              </w:rPr>
            </w:pPr>
            <w:r w:rsidRPr="00B935B2">
              <w:rPr>
                <w:sz w:val="20"/>
                <w:szCs w:val="20"/>
              </w:rPr>
              <w:t>2018/11/17</w:t>
            </w:r>
          </w:p>
        </w:tc>
        <w:tc>
          <w:tcPr>
            <w:tcW w:w="1075" w:type="pct"/>
            <w:tcBorders>
              <w:top w:val="nil"/>
              <w:left w:val="nil"/>
              <w:bottom w:val="nil"/>
              <w:right w:val="nil"/>
            </w:tcBorders>
            <w:shd w:val="clear" w:color="auto" w:fill="auto"/>
            <w:noWrap/>
            <w:vAlign w:val="center"/>
            <w:hideMark/>
          </w:tcPr>
          <w:p w14:paraId="7DE6BE8A" w14:textId="77777777" w:rsidR="00276320" w:rsidRPr="00B935B2" w:rsidRDefault="00276320" w:rsidP="00276320">
            <w:pPr>
              <w:jc w:val="center"/>
              <w:rPr>
                <w:sz w:val="20"/>
                <w:szCs w:val="20"/>
              </w:rPr>
            </w:pPr>
            <w:r w:rsidRPr="00B935B2">
              <w:rPr>
                <w:sz w:val="20"/>
                <w:szCs w:val="20"/>
              </w:rPr>
              <w:t>2018/11/10</w:t>
            </w:r>
          </w:p>
        </w:tc>
        <w:tc>
          <w:tcPr>
            <w:tcW w:w="1366" w:type="pct"/>
            <w:tcBorders>
              <w:top w:val="nil"/>
              <w:left w:val="nil"/>
              <w:bottom w:val="nil"/>
              <w:right w:val="nil"/>
            </w:tcBorders>
            <w:shd w:val="clear" w:color="auto" w:fill="auto"/>
            <w:noWrap/>
            <w:vAlign w:val="center"/>
            <w:hideMark/>
          </w:tcPr>
          <w:p w14:paraId="6D58D073" w14:textId="77777777" w:rsidR="00276320" w:rsidRPr="00B935B2" w:rsidRDefault="00276320" w:rsidP="00276320">
            <w:pPr>
              <w:jc w:val="center"/>
              <w:rPr>
                <w:sz w:val="20"/>
                <w:szCs w:val="20"/>
              </w:rPr>
            </w:pPr>
            <w:r w:rsidRPr="00B935B2">
              <w:rPr>
                <w:rFonts w:ascii="SimSun" w:eastAsia="SimSun" w:hAnsi="SimSun" w:cs="SimSun" w:hint="eastAsia"/>
                <w:sz w:val="20"/>
                <w:szCs w:val="20"/>
              </w:rPr>
              <w:t>宝能国际体育演艺中心</w:t>
            </w:r>
          </w:p>
        </w:tc>
      </w:tr>
      <w:tr w:rsidR="00276320" w:rsidRPr="00B935B2" w14:paraId="074DDF46" w14:textId="77777777" w:rsidTr="00483038">
        <w:trPr>
          <w:trHeight w:val="315"/>
        </w:trPr>
        <w:tc>
          <w:tcPr>
            <w:tcW w:w="385" w:type="pct"/>
            <w:tcBorders>
              <w:top w:val="nil"/>
              <w:left w:val="nil"/>
              <w:bottom w:val="nil"/>
              <w:right w:val="nil"/>
            </w:tcBorders>
            <w:shd w:val="clear" w:color="auto" w:fill="auto"/>
            <w:noWrap/>
            <w:vAlign w:val="center"/>
            <w:hideMark/>
          </w:tcPr>
          <w:p w14:paraId="0EB1088E" w14:textId="77777777" w:rsidR="00276320" w:rsidRPr="00B935B2" w:rsidRDefault="00276320" w:rsidP="00276320">
            <w:pPr>
              <w:jc w:val="center"/>
              <w:rPr>
                <w:sz w:val="20"/>
                <w:szCs w:val="20"/>
              </w:rPr>
            </w:pPr>
            <w:r w:rsidRPr="00B935B2">
              <w:rPr>
                <w:sz w:val="20"/>
                <w:szCs w:val="20"/>
              </w:rPr>
              <w:t>4</w:t>
            </w:r>
          </w:p>
        </w:tc>
        <w:tc>
          <w:tcPr>
            <w:tcW w:w="721" w:type="pct"/>
            <w:tcBorders>
              <w:top w:val="nil"/>
              <w:left w:val="nil"/>
              <w:bottom w:val="nil"/>
              <w:right w:val="nil"/>
            </w:tcBorders>
            <w:shd w:val="clear" w:color="auto" w:fill="auto"/>
            <w:noWrap/>
            <w:vAlign w:val="center"/>
            <w:hideMark/>
          </w:tcPr>
          <w:p w14:paraId="38A1F978"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38EC3ED2" w14:textId="77777777" w:rsidR="00276320" w:rsidRPr="00B935B2" w:rsidRDefault="00276320" w:rsidP="00276320">
            <w:pPr>
              <w:jc w:val="center"/>
              <w:rPr>
                <w:sz w:val="20"/>
                <w:szCs w:val="20"/>
              </w:rPr>
            </w:pPr>
            <w:r w:rsidRPr="00B935B2">
              <w:rPr>
                <w:sz w:val="20"/>
                <w:szCs w:val="20"/>
              </w:rPr>
              <w:t>Scorpians</w:t>
            </w:r>
          </w:p>
        </w:tc>
        <w:tc>
          <w:tcPr>
            <w:tcW w:w="602" w:type="pct"/>
            <w:tcBorders>
              <w:top w:val="nil"/>
              <w:left w:val="nil"/>
              <w:bottom w:val="nil"/>
              <w:right w:val="nil"/>
            </w:tcBorders>
            <w:shd w:val="clear" w:color="auto" w:fill="auto"/>
            <w:noWrap/>
            <w:vAlign w:val="center"/>
            <w:hideMark/>
          </w:tcPr>
          <w:p w14:paraId="5A32CA0A" w14:textId="77777777" w:rsidR="00276320" w:rsidRPr="00B935B2" w:rsidRDefault="00276320" w:rsidP="00276320">
            <w:pPr>
              <w:jc w:val="center"/>
              <w:rPr>
                <w:sz w:val="20"/>
                <w:szCs w:val="20"/>
              </w:rPr>
            </w:pPr>
            <w:r w:rsidRPr="00B935B2">
              <w:rPr>
                <w:sz w:val="20"/>
                <w:szCs w:val="20"/>
              </w:rPr>
              <w:t>2018/11/21</w:t>
            </w:r>
          </w:p>
        </w:tc>
        <w:tc>
          <w:tcPr>
            <w:tcW w:w="1075" w:type="pct"/>
            <w:tcBorders>
              <w:top w:val="nil"/>
              <w:left w:val="nil"/>
              <w:bottom w:val="nil"/>
              <w:right w:val="nil"/>
            </w:tcBorders>
            <w:shd w:val="clear" w:color="auto" w:fill="auto"/>
            <w:noWrap/>
            <w:vAlign w:val="center"/>
            <w:hideMark/>
          </w:tcPr>
          <w:p w14:paraId="697DD3F9" w14:textId="77777777" w:rsidR="00276320" w:rsidRPr="00B935B2" w:rsidRDefault="00276320" w:rsidP="00276320">
            <w:pPr>
              <w:jc w:val="center"/>
              <w:rPr>
                <w:sz w:val="20"/>
                <w:szCs w:val="20"/>
              </w:rPr>
            </w:pPr>
            <w:r w:rsidRPr="00B935B2">
              <w:rPr>
                <w:sz w:val="20"/>
                <w:szCs w:val="20"/>
              </w:rPr>
              <w:t>2018/11/14</w:t>
            </w:r>
          </w:p>
        </w:tc>
        <w:tc>
          <w:tcPr>
            <w:tcW w:w="1366" w:type="pct"/>
            <w:tcBorders>
              <w:top w:val="nil"/>
              <w:left w:val="nil"/>
              <w:bottom w:val="nil"/>
              <w:right w:val="nil"/>
            </w:tcBorders>
            <w:shd w:val="clear" w:color="auto" w:fill="auto"/>
            <w:noWrap/>
            <w:vAlign w:val="center"/>
            <w:hideMark/>
          </w:tcPr>
          <w:p w14:paraId="152D5621"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上海梅赛德斯奔驰</w:t>
            </w:r>
          </w:p>
        </w:tc>
      </w:tr>
      <w:tr w:rsidR="00276320" w:rsidRPr="00B935B2" w14:paraId="66FFF595" w14:textId="77777777" w:rsidTr="00483038">
        <w:trPr>
          <w:trHeight w:val="315"/>
        </w:trPr>
        <w:tc>
          <w:tcPr>
            <w:tcW w:w="385" w:type="pct"/>
            <w:tcBorders>
              <w:top w:val="nil"/>
              <w:left w:val="nil"/>
              <w:bottom w:val="nil"/>
              <w:right w:val="nil"/>
            </w:tcBorders>
            <w:shd w:val="clear" w:color="auto" w:fill="auto"/>
            <w:noWrap/>
            <w:vAlign w:val="center"/>
            <w:hideMark/>
          </w:tcPr>
          <w:p w14:paraId="517B2525" w14:textId="77777777" w:rsidR="00276320" w:rsidRPr="00B935B2" w:rsidRDefault="00276320" w:rsidP="00276320">
            <w:pPr>
              <w:jc w:val="center"/>
              <w:rPr>
                <w:sz w:val="20"/>
                <w:szCs w:val="20"/>
              </w:rPr>
            </w:pPr>
            <w:r w:rsidRPr="00B935B2">
              <w:rPr>
                <w:sz w:val="20"/>
                <w:szCs w:val="20"/>
              </w:rPr>
              <w:t>5</w:t>
            </w:r>
          </w:p>
        </w:tc>
        <w:tc>
          <w:tcPr>
            <w:tcW w:w="721" w:type="pct"/>
            <w:tcBorders>
              <w:top w:val="nil"/>
              <w:left w:val="nil"/>
              <w:bottom w:val="nil"/>
              <w:right w:val="nil"/>
            </w:tcBorders>
            <w:shd w:val="clear" w:color="auto" w:fill="auto"/>
            <w:noWrap/>
            <w:vAlign w:val="center"/>
            <w:hideMark/>
          </w:tcPr>
          <w:p w14:paraId="7C4CD66D"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2ACB1992" w14:textId="0D4EEB17" w:rsidR="00276320" w:rsidRPr="00B935B2" w:rsidRDefault="00276320" w:rsidP="00276320">
            <w:pPr>
              <w:jc w:val="center"/>
              <w:rPr>
                <w:sz w:val="20"/>
                <w:szCs w:val="20"/>
              </w:rPr>
            </w:pPr>
            <w:r w:rsidRPr="00B935B2">
              <w:rPr>
                <w:sz w:val="20"/>
                <w:szCs w:val="20"/>
              </w:rPr>
              <w:t>Wang Xiaokun</w:t>
            </w:r>
          </w:p>
        </w:tc>
        <w:tc>
          <w:tcPr>
            <w:tcW w:w="602" w:type="pct"/>
            <w:tcBorders>
              <w:top w:val="nil"/>
              <w:left w:val="nil"/>
              <w:bottom w:val="nil"/>
              <w:right w:val="nil"/>
            </w:tcBorders>
            <w:shd w:val="clear" w:color="auto" w:fill="auto"/>
            <w:noWrap/>
            <w:vAlign w:val="center"/>
            <w:hideMark/>
          </w:tcPr>
          <w:p w14:paraId="4CA0C730" w14:textId="77777777" w:rsidR="00276320" w:rsidRPr="00B935B2" w:rsidRDefault="00276320" w:rsidP="00276320">
            <w:pPr>
              <w:jc w:val="center"/>
              <w:rPr>
                <w:sz w:val="20"/>
                <w:szCs w:val="20"/>
              </w:rPr>
            </w:pPr>
            <w:r w:rsidRPr="00B935B2">
              <w:rPr>
                <w:sz w:val="20"/>
                <w:szCs w:val="20"/>
              </w:rPr>
              <w:t>2018/11/23</w:t>
            </w:r>
          </w:p>
        </w:tc>
        <w:tc>
          <w:tcPr>
            <w:tcW w:w="1075" w:type="pct"/>
            <w:tcBorders>
              <w:top w:val="nil"/>
              <w:left w:val="nil"/>
              <w:bottom w:val="nil"/>
              <w:right w:val="nil"/>
            </w:tcBorders>
            <w:shd w:val="clear" w:color="auto" w:fill="auto"/>
            <w:noWrap/>
            <w:vAlign w:val="center"/>
            <w:hideMark/>
          </w:tcPr>
          <w:p w14:paraId="4F064B69" w14:textId="77777777" w:rsidR="00276320" w:rsidRPr="00B935B2" w:rsidRDefault="00276320" w:rsidP="00276320">
            <w:pPr>
              <w:jc w:val="center"/>
              <w:rPr>
                <w:sz w:val="20"/>
                <w:szCs w:val="20"/>
              </w:rPr>
            </w:pPr>
            <w:r w:rsidRPr="00B935B2">
              <w:rPr>
                <w:sz w:val="20"/>
                <w:szCs w:val="20"/>
              </w:rPr>
              <w:t>2018/11/16</w:t>
            </w:r>
          </w:p>
        </w:tc>
        <w:tc>
          <w:tcPr>
            <w:tcW w:w="1366" w:type="pct"/>
            <w:tcBorders>
              <w:top w:val="nil"/>
              <w:left w:val="nil"/>
              <w:bottom w:val="nil"/>
              <w:right w:val="nil"/>
            </w:tcBorders>
            <w:shd w:val="clear" w:color="auto" w:fill="auto"/>
            <w:noWrap/>
            <w:vAlign w:val="center"/>
            <w:hideMark/>
          </w:tcPr>
          <w:p w14:paraId="5B97BB79" w14:textId="77777777" w:rsidR="00276320" w:rsidRPr="00B935B2" w:rsidRDefault="00276320" w:rsidP="00276320">
            <w:pPr>
              <w:jc w:val="center"/>
              <w:rPr>
                <w:sz w:val="20"/>
                <w:szCs w:val="20"/>
              </w:rPr>
            </w:pPr>
            <w:r w:rsidRPr="00B935B2">
              <w:rPr>
                <w:rFonts w:ascii="SimSun" w:eastAsia="SimSun" w:hAnsi="SimSun" w:cs="SimSun" w:hint="eastAsia"/>
                <w:sz w:val="20"/>
                <w:szCs w:val="20"/>
              </w:rPr>
              <w:t>大观舞台</w:t>
            </w:r>
          </w:p>
        </w:tc>
      </w:tr>
      <w:tr w:rsidR="00276320" w:rsidRPr="00B935B2" w14:paraId="2C46D19C" w14:textId="77777777" w:rsidTr="00483038">
        <w:trPr>
          <w:trHeight w:val="315"/>
        </w:trPr>
        <w:tc>
          <w:tcPr>
            <w:tcW w:w="385" w:type="pct"/>
            <w:tcBorders>
              <w:top w:val="nil"/>
              <w:left w:val="nil"/>
              <w:bottom w:val="nil"/>
              <w:right w:val="nil"/>
            </w:tcBorders>
            <w:shd w:val="clear" w:color="auto" w:fill="auto"/>
            <w:noWrap/>
            <w:vAlign w:val="center"/>
            <w:hideMark/>
          </w:tcPr>
          <w:p w14:paraId="047D532A" w14:textId="77777777" w:rsidR="00276320" w:rsidRPr="00B935B2" w:rsidRDefault="00276320" w:rsidP="00276320">
            <w:pPr>
              <w:jc w:val="center"/>
              <w:rPr>
                <w:sz w:val="20"/>
                <w:szCs w:val="20"/>
              </w:rPr>
            </w:pPr>
            <w:r w:rsidRPr="00B935B2">
              <w:rPr>
                <w:sz w:val="20"/>
                <w:szCs w:val="20"/>
              </w:rPr>
              <w:t>6</w:t>
            </w:r>
          </w:p>
        </w:tc>
        <w:tc>
          <w:tcPr>
            <w:tcW w:w="721" w:type="pct"/>
            <w:tcBorders>
              <w:top w:val="nil"/>
              <w:left w:val="nil"/>
              <w:bottom w:val="nil"/>
              <w:right w:val="nil"/>
            </w:tcBorders>
            <w:shd w:val="clear" w:color="auto" w:fill="auto"/>
            <w:noWrap/>
            <w:vAlign w:val="center"/>
            <w:hideMark/>
          </w:tcPr>
          <w:p w14:paraId="56EC134D"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39AD4EC9" w14:textId="77777777" w:rsidR="00276320" w:rsidRPr="00B935B2" w:rsidRDefault="00276320" w:rsidP="00276320">
            <w:pPr>
              <w:jc w:val="center"/>
              <w:rPr>
                <w:sz w:val="20"/>
                <w:szCs w:val="20"/>
              </w:rPr>
            </w:pPr>
            <w:r w:rsidRPr="00B935B2">
              <w:rPr>
                <w:sz w:val="20"/>
                <w:szCs w:val="20"/>
              </w:rPr>
              <w:t>Li Yugang</w:t>
            </w:r>
          </w:p>
        </w:tc>
        <w:tc>
          <w:tcPr>
            <w:tcW w:w="602" w:type="pct"/>
            <w:tcBorders>
              <w:top w:val="nil"/>
              <w:left w:val="nil"/>
              <w:bottom w:val="nil"/>
              <w:right w:val="nil"/>
            </w:tcBorders>
            <w:shd w:val="clear" w:color="auto" w:fill="auto"/>
            <w:noWrap/>
            <w:vAlign w:val="center"/>
            <w:hideMark/>
          </w:tcPr>
          <w:p w14:paraId="48B43861" w14:textId="77777777" w:rsidR="00276320" w:rsidRPr="00B935B2" w:rsidRDefault="00276320" w:rsidP="00276320">
            <w:pPr>
              <w:jc w:val="center"/>
              <w:rPr>
                <w:sz w:val="20"/>
                <w:szCs w:val="20"/>
              </w:rPr>
            </w:pPr>
            <w:r w:rsidRPr="00B935B2">
              <w:rPr>
                <w:sz w:val="20"/>
                <w:szCs w:val="20"/>
              </w:rPr>
              <w:t>2018/11/24</w:t>
            </w:r>
          </w:p>
        </w:tc>
        <w:tc>
          <w:tcPr>
            <w:tcW w:w="1075" w:type="pct"/>
            <w:tcBorders>
              <w:top w:val="nil"/>
              <w:left w:val="nil"/>
              <w:bottom w:val="nil"/>
              <w:right w:val="nil"/>
            </w:tcBorders>
            <w:shd w:val="clear" w:color="auto" w:fill="auto"/>
            <w:noWrap/>
            <w:vAlign w:val="center"/>
            <w:hideMark/>
          </w:tcPr>
          <w:p w14:paraId="44E3C664" w14:textId="77777777" w:rsidR="00276320" w:rsidRPr="00B935B2" w:rsidRDefault="00276320" w:rsidP="00276320">
            <w:pPr>
              <w:jc w:val="center"/>
              <w:rPr>
                <w:sz w:val="20"/>
                <w:szCs w:val="20"/>
              </w:rPr>
            </w:pPr>
            <w:r w:rsidRPr="00B935B2">
              <w:rPr>
                <w:sz w:val="20"/>
                <w:szCs w:val="20"/>
              </w:rPr>
              <w:t>2018/11/17</w:t>
            </w:r>
          </w:p>
        </w:tc>
        <w:tc>
          <w:tcPr>
            <w:tcW w:w="1366" w:type="pct"/>
            <w:tcBorders>
              <w:top w:val="nil"/>
              <w:left w:val="nil"/>
              <w:bottom w:val="nil"/>
              <w:right w:val="nil"/>
            </w:tcBorders>
            <w:shd w:val="clear" w:color="auto" w:fill="auto"/>
            <w:noWrap/>
            <w:vAlign w:val="center"/>
            <w:hideMark/>
          </w:tcPr>
          <w:p w14:paraId="1134A912"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国家会展中心</w:t>
            </w:r>
            <w:r w:rsidRPr="00B935B2">
              <w:rPr>
                <w:color w:val="000000"/>
                <w:sz w:val="20"/>
                <w:szCs w:val="20"/>
              </w:rPr>
              <w:t>(</w:t>
            </w:r>
            <w:r w:rsidRPr="00B935B2">
              <w:rPr>
                <w:rFonts w:ascii="SimSun" w:eastAsia="SimSun" w:hAnsi="SimSun" w:cs="SimSun" w:hint="eastAsia"/>
                <w:color w:val="000000"/>
                <w:sz w:val="20"/>
                <w:szCs w:val="20"/>
              </w:rPr>
              <w:t>上海</w:t>
            </w:r>
            <w:r w:rsidRPr="00B935B2">
              <w:rPr>
                <w:color w:val="000000"/>
                <w:sz w:val="20"/>
                <w:szCs w:val="20"/>
              </w:rPr>
              <w:t>)</w:t>
            </w:r>
            <w:r w:rsidRPr="00B935B2">
              <w:rPr>
                <w:rFonts w:ascii="SimSun" w:eastAsia="SimSun" w:hAnsi="SimSun" w:cs="SimSun" w:hint="eastAsia"/>
                <w:color w:val="000000"/>
                <w:sz w:val="20"/>
                <w:szCs w:val="20"/>
              </w:rPr>
              <w:t>虹馆</w:t>
            </w:r>
            <w:r w:rsidRPr="00B935B2">
              <w:rPr>
                <w:color w:val="000000"/>
                <w:sz w:val="20"/>
                <w:szCs w:val="20"/>
              </w:rPr>
              <w:t>EH</w:t>
            </w:r>
          </w:p>
        </w:tc>
      </w:tr>
      <w:tr w:rsidR="00276320" w:rsidRPr="00B935B2" w14:paraId="722ED025" w14:textId="77777777" w:rsidTr="00483038">
        <w:trPr>
          <w:trHeight w:val="315"/>
        </w:trPr>
        <w:tc>
          <w:tcPr>
            <w:tcW w:w="385" w:type="pct"/>
            <w:tcBorders>
              <w:top w:val="nil"/>
              <w:left w:val="nil"/>
              <w:bottom w:val="nil"/>
              <w:right w:val="nil"/>
            </w:tcBorders>
            <w:shd w:val="clear" w:color="auto" w:fill="auto"/>
            <w:noWrap/>
            <w:vAlign w:val="center"/>
            <w:hideMark/>
          </w:tcPr>
          <w:p w14:paraId="33E41EBF" w14:textId="77777777" w:rsidR="00276320" w:rsidRPr="00B935B2" w:rsidRDefault="00276320" w:rsidP="00276320">
            <w:pPr>
              <w:jc w:val="center"/>
              <w:rPr>
                <w:sz w:val="20"/>
                <w:szCs w:val="20"/>
              </w:rPr>
            </w:pPr>
            <w:r w:rsidRPr="00B935B2">
              <w:rPr>
                <w:sz w:val="20"/>
                <w:szCs w:val="20"/>
              </w:rPr>
              <w:t>7</w:t>
            </w:r>
          </w:p>
        </w:tc>
        <w:tc>
          <w:tcPr>
            <w:tcW w:w="721" w:type="pct"/>
            <w:tcBorders>
              <w:top w:val="nil"/>
              <w:left w:val="nil"/>
              <w:bottom w:val="nil"/>
              <w:right w:val="nil"/>
            </w:tcBorders>
            <w:shd w:val="clear" w:color="auto" w:fill="auto"/>
            <w:noWrap/>
            <w:vAlign w:val="center"/>
            <w:hideMark/>
          </w:tcPr>
          <w:p w14:paraId="517C4D64" w14:textId="77777777" w:rsidR="00276320" w:rsidRPr="00B935B2" w:rsidRDefault="00276320" w:rsidP="00276320">
            <w:pPr>
              <w:jc w:val="center"/>
              <w:rPr>
                <w:sz w:val="20"/>
                <w:szCs w:val="20"/>
              </w:rPr>
            </w:pPr>
            <w:r w:rsidRPr="00B935B2">
              <w:rPr>
                <w:sz w:val="20"/>
                <w:szCs w:val="20"/>
              </w:rPr>
              <w:t>Beijing</w:t>
            </w:r>
          </w:p>
        </w:tc>
        <w:tc>
          <w:tcPr>
            <w:tcW w:w="851" w:type="pct"/>
            <w:tcBorders>
              <w:top w:val="nil"/>
              <w:left w:val="nil"/>
              <w:bottom w:val="nil"/>
              <w:right w:val="nil"/>
            </w:tcBorders>
            <w:shd w:val="clear" w:color="auto" w:fill="auto"/>
            <w:noWrap/>
            <w:vAlign w:val="center"/>
            <w:hideMark/>
          </w:tcPr>
          <w:p w14:paraId="28B1E486" w14:textId="77777777" w:rsidR="00276320" w:rsidRPr="00B935B2" w:rsidRDefault="00276320" w:rsidP="00276320">
            <w:pPr>
              <w:jc w:val="center"/>
              <w:rPr>
                <w:sz w:val="20"/>
                <w:szCs w:val="20"/>
              </w:rPr>
            </w:pPr>
            <w:r w:rsidRPr="00B935B2">
              <w:rPr>
                <w:sz w:val="20"/>
                <w:szCs w:val="20"/>
              </w:rPr>
              <w:t>Donglihuoche</w:t>
            </w:r>
          </w:p>
        </w:tc>
        <w:tc>
          <w:tcPr>
            <w:tcW w:w="602" w:type="pct"/>
            <w:tcBorders>
              <w:top w:val="nil"/>
              <w:left w:val="nil"/>
              <w:bottom w:val="nil"/>
              <w:right w:val="nil"/>
            </w:tcBorders>
            <w:shd w:val="clear" w:color="auto" w:fill="auto"/>
            <w:noWrap/>
            <w:vAlign w:val="center"/>
            <w:hideMark/>
          </w:tcPr>
          <w:p w14:paraId="4B98B16F" w14:textId="77777777" w:rsidR="00276320" w:rsidRPr="00B935B2" w:rsidRDefault="00276320" w:rsidP="00276320">
            <w:pPr>
              <w:jc w:val="center"/>
              <w:rPr>
                <w:sz w:val="20"/>
                <w:szCs w:val="20"/>
              </w:rPr>
            </w:pPr>
            <w:r w:rsidRPr="00B935B2">
              <w:rPr>
                <w:sz w:val="20"/>
                <w:szCs w:val="20"/>
              </w:rPr>
              <w:t>2018/11/24</w:t>
            </w:r>
          </w:p>
        </w:tc>
        <w:tc>
          <w:tcPr>
            <w:tcW w:w="1075" w:type="pct"/>
            <w:tcBorders>
              <w:top w:val="nil"/>
              <w:left w:val="nil"/>
              <w:bottom w:val="nil"/>
              <w:right w:val="nil"/>
            </w:tcBorders>
            <w:shd w:val="clear" w:color="auto" w:fill="auto"/>
            <w:noWrap/>
            <w:vAlign w:val="center"/>
            <w:hideMark/>
          </w:tcPr>
          <w:p w14:paraId="3BDBD77A" w14:textId="77777777" w:rsidR="00276320" w:rsidRPr="00B935B2" w:rsidRDefault="00276320" w:rsidP="00276320">
            <w:pPr>
              <w:jc w:val="center"/>
              <w:rPr>
                <w:sz w:val="20"/>
                <w:szCs w:val="20"/>
              </w:rPr>
            </w:pPr>
            <w:r w:rsidRPr="00B935B2">
              <w:rPr>
                <w:sz w:val="20"/>
                <w:szCs w:val="20"/>
              </w:rPr>
              <w:t>2018/11/17</w:t>
            </w:r>
          </w:p>
        </w:tc>
        <w:tc>
          <w:tcPr>
            <w:tcW w:w="1366" w:type="pct"/>
            <w:tcBorders>
              <w:top w:val="nil"/>
              <w:left w:val="nil"/>
              <w:bottom w:val="nil"/>
              <w:right w:val="nil"/>
            </w:tcBorders>
            <w:shd w:val="clear" w:color="auto" w:fill="auto"/>
            <w:noWrap/>
            <w:vAlign w:val="center"/>
            <w:hideMark/>
          </w:tcPr>
          <w:p w14:paraId="47C881F8"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工人体育馆</w:t>
            </w:r>
          </w:p>
        </w:tc>
      </w:tr>
      <w:tr w:rsidR="00276320" w:rsidRPr="00B935B2" w14:paraId="14475055" w14:textId="77777777" w:rsidTr="00483038">
        <w:trPr>
          <w:trHeight w:val="315"/>
        </w:trPr>
        <w:tc>
          <w:tcPr>
            <w:tcW w:w="385" w:type="pct"/>
            <w:tcBorders>
              <w:top w:val="nil"/>
              <w:left w:val="nil"/>
              <w:bottom w:val="nil"/>
              <w:right w:val="nil"/>
            </w:tcBorders>
            <w:shd w:val="clear" w:color="auto" w:fill="auto"/>
            <w:noWrap/>
            <w:vAlign w:val="center"/>
            <w:hideMark/>
          </w:tcPr>
          <w:p w14:paraId="08F41F78" w14:textId="77777777" w:rsidR="00276320" w:rsidRPr="00B935B2" w:rsidRDefault="00276320" w:rsidP="00276320">
            <w:pPr>
              <w:jc w:val="center"/>
              <w:rPr>
                <w:sz w:val="20"/>
                <w:szCs w:val="20"/>
              </w:rPr>
            </w:pPr>
            <w:r w:rsidRPr="00B935B2">
              <w:rPr>
                <w:sz w:val="20"/>
                <w:szCs w:val="20"/>
              </w:rPr>
              <w:t>8</w:t>
            </w:r>
          </w:p>
        </w:tc>
        <w:tc>
          <w:tcPr>
            <w:tcW w:w="721" w:type="pct"/>
            <w:tcBorders>
              <w:top w:val="nil"/>
              <w:left w:val="nil"/>
              <w:bottom w:val="nil"/>
              <w:right w:val="nil"/>
            </w:tcBorders>
            <w:shd w:val="clear" w:color="auto" w:fill="auto"/>
            <w:noWrap/>
            <w:vAlign w:val="center"/>
            <w:hideMark/>
          </w:tcPr>
          <w:p w14:paraId="1867F42C" w14:textId="77777777" w:rsidR="00276320" w:rsidRPr="00B935B2" w:rsidRDefault="00276320" w:rsidP="00276320">
            <w:pPr>
              <w:jc w:val="center"/>
              <w:rPr>
                <w:sz w:val="20"/>
                <w:szCs w:val="20"/>
              </w:rPr>
            </w:pPr>
            <w:r w:rsidRPr="00B935B2">
              <w:rPr>
                <w:sz w:val="20"/>
                <w:szCs w:val="20"/>
              </w:rPr>
              <w:t>Guangzhou</w:t>
            </w:r>
          </w:p>
        </w:tc>
        <w:tc>
          <w:tcPr>
            <w:tcW w:w="851" w:type="pct"/>
            <w:tcBorders>
              <w:top w:val="nil"/>
              <w:left w:val="nil"/>
              <w:bottom w:val="nil"/>
              <w:right w:val="nil"/>
            </w:tcBorders>
            <w:shd w:val="clear" w:color="auto" w:fill="auto"/>
            <w:noWrap/>
            <w:vAlign w:val="center"/>
            <w:hideMark/>
          </w:tcPr>
          <w:p w14:paraId="670EEA96" w14:textId="77777777" w:rsidR="00276320" w:rsidRPr="00B935B2" w:rsidRDefault="00276320" w:rsidP="00276320">
            <w:pPr>
              <w:jc w:val="center"/>
              <w:rPr>
                <w:sz w:val="20"/>
                <w:szCs w:val="20"/>
              </w:rPr>
            </w:pPr>
            <w:r w:rsidRPr="00B935B2">
              <w:rPr>
                <w:sz w:val="20"/>
                <w:szCs w:val="20"/>
              </w:rPr>
              <w:t>A-Lin</w:t>
            </w:r>
          </w:p>
        </w:tc>
        <w:tc>
          <w:tcPr>
            <w:tcW w:w="602" w:type="pct"/>
            <w:tcBorders>
              <w:top w:val="nil"/>
              <w:left w:val="nil"/>
              <w:bottom w:val="nil"/>
              <w:right w:val="nil"/>
            </w:tcBorders>
            <w:shd w:val="clear" w:color="auto" w:fill="auto"/>
            <w:noWrap/>
            <w:vAlign w:val="center"/>
            <w:hideMark/>
          </w:tcPr>
          <w:p w14:paraId="424A7BF2" w14:textId="77777777" w:rsidR="00276320" w:rsidRPr="00B935B2" w:rsidRDefault="00276320" w:rsidP="00276320">
            <w:pPr>
              <w:jc w:val="center"/>
              <w:rPr>
                <w:sz w:val="20"/>
                <w:szCs w:val="20"/>
              </w:rPr>
            </w:pPr>
            <w:r w:rsidRPr="00B935B2">
              <w:rPr>
                <w:sz w:val="20"/>
                <w:szCs w:val="20"/>
              </w:rPr>
              <w:t>2018/11/24</w:t>
            </w:r>
          </w:p>
        </w:tc>
        <w:tc>
          <w:tcPr>
            <w:tcW w:w="1075" w:type="pct"/>
            <w:tcBorders>
              <w:top w:val="nil"/>
              <w:left w:val="nil"/>
              <w:bottom w:val="nil"/>
              <w:right w:val="nil"/>
            </w:tcBorders>
            <w:shd w:val="clear" w:color="auto" w:fill="auto"/>
            <w:noWrap/>
            <w:vAlign w:val="center"/>
            <w:hideMark/>
          </w:tcPr>
          <w:p w14:paraId="3E81CBA1" w14:textId="77777777" w:rsidR="00276320" w:rsidRPr="00B935B2" w:rsidRDefault="00276320" w:rsidP="00276320">
            <w:pPr>
              <w:jc w:val="center"/>
              <w:rPr>
                <w:sz w:val="20"/>
                <w:szCs w:val="20"/>
              </w:rPr>
            </w:pPr>
            <w:r w:rsidRPr="00B935B2">
              <w:rPr>
                <w:sz w:val="20"/>
                <w:szCs w:val="20"/>
              </w:rPr>
              <w:t>2018/11/17</w:t>
            </w:r>
          </w:p>
        </w:tc>
        <w:tc>
          <w:tcPr>
            <w:tcW w:w="1366" w:type="pct"/>
            <w:tcBorders>
              <w:top w:val="nil"/>
              <w:left w:val="nil"/>
              <w:bottom w:val="nil"/>
              <w:right w:val="nil"/>
            </w:tcBorders>
            <w:shd w:val="clear" w:color="auto" w:fill="auto"/>
            <w:noWrap/>
            <w:vAlign w:val="center"/>
            <w:hideMark/>
          </w:tcPr>
          <w:p w14:paraId="50C7990C"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广州体育馆</w:t>
            </w:r>
          </w:p>
        </w:tc>
      </w:tr>
      <w:tr w:rsidR="00276320" w:rsidRPr="00B935B2" w14:paraId="4AA8AD01" w14:textId="77777777" w:rsidTr="00483038">
        <w:trPr>
          <w:trHeight w:val="315"/>
        </w:trPr>
        <w:tc>
          <w:tcPr>
            <w:tcW w:w="385" w:type="pct"/>
            <w:tcBorders>
              <w:top w:val="nil"/>
              <w:left w:val="nil"/>
              <w:bottom w:val="nil"/>
              <w:right w:val="nil"/>
            </w:tcBorders>
            <w:shd w:val="clear" w:color="auto" w:fill="auto"/>
            <w:noWrap/>
            <w:vAlign w:val="center"/>
            <w:hideMark/>
          </w:tcPr>
          <w:p w14:paraId="0EE180BC" w14:textId="77777777" w:rsidR="00276320" w:rsidRPr="00B935B2" w:rsidRDefault="00276320" w:rsidP="00276320">
            <w:pPr>
              <w:jc w:val="center"/>
              <w:rPr>
                <w:sz w:val="20"/>
                <w:szCs w:val="20"/>
              </w:rPr>
            </w:pPr>
            <w:r w:rsidRPr="00B935B2">
              <w:rPr>
                <w:sz w:val="20"/>
                <w:szCs w:val="20"/>
              </w:rPr>
              <w:t>9</w:t>
            </w:r>
          </w:p>
        </w:tc>
        <w:tc>
          <w:tcPr>
            <w:tcW w:w="721" w:type="pct"/>
            <w:tcBorders>
              <w:top w:val="nil"/>
              <w:left w:val="nil"/>
              <w:bottom w:val="nil"/>
              <w:right w:val="nil"/>
            </w:tcBorders>
            <w:shd w:val="clear" w:color="auto" w:fill="auto"/>
            <w:noWrap/>
            <w:vAlign w:val="center"/>
            <w:hideMark/>
          </w:tcPr>
          <w:p w14:paraId="7C145415" w14:textId="77777777" w:rsidR="00276320" w:rsidRPr="00B935B2" w:rsidRDefault="00276320" w:rsidP="00276320">
            <w:pPr>
              <w:jc w:val="center"/>
              <w:rPr>
                <w:sz w:val="20"/>
                <w:szCs w:val="20"/>
              </w:rPr>
            </w:pPr>
            <w:r w:rsidRPr="00B935B2">
              <w:rPr>
                <w:sz w:val="20"/>
                <w:szCs w:val="20"/>
              </w:rPr>
              <w:t>Guangzhou</w:t>
            </w:r>
          </w:p>
        </w:tc>
        <w:tc>
          <w:tcPr>
            <w:tcW w:w="851" w:type="pct"/>
            <w:tcBorders>
              <w:top w:val="nil"/>
              <w:left w:val="nil"/>
              <w:bottom w:val="nil"/>
              <w:right w:val="nil"/>
            </w:tcBorders>
            <w:shd w:val="clear" w:color="auto" w:fill="auto"/>
            <w:noWrap/>
            <w:vAlign w:val="center"/>
            <w:hideMark/>
          </w:tcPr>
          <w:p w14:paraId="32EA94C7" w14:textId="77777777" w:rsidR="00276320" w:rsidRPr="00B935B2" w:rsidRDefault="00276320" w:rsidP="00276320">
            <w:pPr>
              <w:jc w:val="center"/>
              <w:rPr>
                <w:sz w:val="20"/>
                <w:szCs w:val="20"/>
              </w:rPr>
            </w:pPr>
            <w:r w:rsidRPr="00B935B2">
              <w:rPr>
                <w:sz w:val="20"/>
                <w:szCs w:val="20"/>
              </w:rPr>
              <w:t>Guo Fucheng</w:t>
            </w:r>
          </w:p>
        </w:tc>
        <w:tc>
          <w:tcPr>
            <w:tcW w:w="602" w:type="pct"/>
            <w:tcBorders>
              <w:top w:val="nil"/>
              <w:left w:val="nil"/>
              <w:bottom w:val="nil"/>
              <w:right w:val="nil"/>
            </w:tcBorders>
            <w:shd w:val="clear" w:color="auto" w:fill="auto"/>
            <w:noWrap/>
            <w:vAlign w:val="center"/>
            <w:hideMark/>
          </w:tcPr>
          <w:p w14:paraId="6C5A668A" w14:textId="77777777" w:rsidR="00276320" w:rsidRPr="00B935B2" w:rsidRDefault="00276320" w:rsidP="00276320">
            <w:pPr>
              <w:jc w:val="center"/>
              <w:rPr>
                <w:sz w:val="20"/>
                <w:szCs w:val="20"/>
              </w:rPr>
            </w:pPr>
            <w:r w:rsidRPr="00B935B2">
              <w:rPr>
                <w:sz w:val="20"/>
                <w:szCs w:val="20"/>
              </w:rPr>
              <w:t>2018/11/24</w:t>
            </w:r>
          </w:p>
        </w:tc>
        <w:tc>
          <w:tcPr>
            <w:tcW w:w="1075" w:type="pct"/>
            <w:tcBorders>
              <w:top w:val="nil"/>
              <w:left w:val="nil"/>
              <w:bottom w:val="nil"/>
              <w:right w:val="nil"/>
            </w:tcBorders>
            <w:shd w:val="clear" w:color="auto" w:fill="auto"/>
            <w:noWrap/>
            <w:vAlign w:val="center"/>
            <w:hideMark/>
          </w:tcPr>
          <w:p w14:paraId="631CAA93" w14:textId="77777777" w:rsidR="00276320" w:rsidRPr="00B935B2" w:rsidRDefault="00276320" w:rsidP="00276320">
            <w:pPr>
              <w:jc w:val="center"/>
              <w:rPr>
                <w:sz w:val="20"/>
                <w:szCs w:val="20"/>
              </w:rPr>
            </w:pPr>
            <w:r w:rsidRPr="00B935B2">
              <w:rPr>
                <w:sz w:val="20"/>
                <w:szCs w:val="20"/>
              </w:rPr>
              <w:t>2018/11/17</w:t>
            </w:r>
          </w:p>
        </w:tc>
        <w:tc>
          <w:tcPr>
            <w:tcW w:w="1366" w:type="pct"/>
            <w:tcBorders>
              <w:top w:val="nil"/>
              <w:left w:val="nil"/>
              <w:bottom w:val="nil"/>
              <w:right w:val="nil"/>
            </w:tcBorders>
            <w:shd w:val="clear" w:color="auto" w:fill="auto"/>
            <w:noWrap/>
            <w:vAlign w:val="center"/>
            <w:hideMark/>
          </w:tcPr>
          <w:p w14:paraId="796FA20C"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宝能国际体育演艺中心</w:t>
            </w:r>
          </w:p>
        </w:tc>
      </w:tr>
      <w:tr w:rsidR="00276320" w:rsidRPr="00B935B2" w14:paraId="00F9E487" w14:textId="77777777" w:rsidTr="00483038">
        <w:trPr>
          <w:trHeight w:val="315"/>
        </w:trPr>
        <w:tc>
          <w:tcPr>
            <w:tcW w:w="385" w:type="pct"/>
            <w:tcBorders>
              <w:top w:val="nil"/>
              <w:left w:val="nil"/>
              <w:bottom w:val="nil"/>
              <w:right w:val="nil"/>
            </w:tcBorders>
            <w:shd w:val="clear" w:color="auto" w:fill="auto"/>
            <w:noWrap/>
            <w:vAlign w:val="center"/>
            <w:hideMark/>
          </w:tcPr>
          <w:p w14:paraId="4401E8F0" w14:textId="77777777" w:rsidR="00276320" w:rsidRPr="00B935B2" w:rsidRDefault="00276320" w:rsidP="00276320">
            <w:pPr>
              <w:jc w:val="center"/>
              <w:rPr>
                <w:sz w:val="20"/>
                <w:szCs w:val="20"/>
              </w:rPr>
            </w:pPr>
            <w:r w:rsidRPr="00B935B2">
              <w:rPr>
                <w:sz w:val="20"/>
                <w:szCs w:val="20"/>
              </w:rPr>
              <w:t>10</w:t>
            </w:r>
          </w:p>
        </w:tc>
        <w:tc>
          <w:tcPr>
            <w:tcW w:w="721" w:type="pct"/>
            <w:tcBorders>
              <w:top w:val="nil"/>
              <w:left w:val="nil"/>
              <w:bottom w:val="nil"/>
              <w:right w:val="nil"/>
            </w:tcBorders>
            <w:shd w:val="clear" w:color="auto" w:fill="auto"/>
            <w:noWrap/>
            <w:vAlign w:val="center"/>
            <w:hideMark/>
          </w:tcPr>
          <w:p w14:paraId="18521668" w14:textId="77777777" w:rsidR="00276320" w:rsidRPr="00B935B2" w:rsidRDefault="00276320" w:rsidP="00276320">
            <w:pPr>
              <w:jc w:val="center"/>
              <w:rPr>
                <w:sz w:val="20"/>
                <w:szCs w:val="20"/>
              </w:rPr>
            </w:pPr>
            <w:r w:rsidRPr="00B935B2">
              <w:rPr>
                <w:sz w:val="20"/>
                <w:szCs w:val="20"/>
              </w:rPr>
              <w:t>Guangzhou</w:t>
            </w:r>
          </w:p>
        </w:tc>
        <w:tc>
          <w:tcPr>
            <w:tcW w:w="851" w:type="pct"/>
            <w:tcBorders>
              <w:top w:val="nil"/>
              <w:left w:val="nil"/>
              <w:bottom w:val="nil"/>
              <w:right w:val="nil"/>
            </w:tcBorders>
            <w:shd w:val="clear" w:color="auto" w:fill="auto"/>
            <w:noWrap/>
            <w:vAlign w:val="center"/>
            <w:hideMark/>
          </w:tcPr>
          <w:p w14:paraId="203257BE" w14:textId="77777777" w:rsidR="00276320" w:rsidRPr="00B935B2" w:rsidRDefault="00276320" w:rsidP="00276320">
            <w:pPr>
              <w:jc w:val="center"/>
              <w:rPr>
                <w:sz w:val="20"/>
                <w:szCs w:val="20"/>
              </w:rPr>
            </w:pPr>
            <w:r w:rsidRPr="00B935B2">
              <w:rPr>
                <w:sz w:val="20"/>
                <w:szCs w:val="20"/>
              </w:rPr>
              <w:t>Pan Weibo</w:t>
            </w:r>
          </w:p>
        </w:tc>
        <w:tc>
          <w:tcPr>
            <w:tcW w:w="602" w:type="pct"/>
            <w:tcBorders>
              <w:top w:val="nil"/>
              <w:left w:val="nil"/>
              <w:bottom w:val="nil"/>
              <w:right w:val="nil"/>
            </w:tcBorders>
            <w:shd w:val="clear" w:color="auto" w:fill="auto"/>
            <w:noWrap/>
            <w:vAlign w:val="center"/>
            <w:hideMark/>
          </w:tcPr>
          <w:p w14:paraId="465CE432" w14:textId="77777777" w:rsidR="00276320" w:rsidRPr="00B935B2" w:rsidRDefault="00276320" w:rsidP="00276320">
            <w:pPr>
              <w:jc w:val="center"/>
              <w:rPr>
                <w:sz w:val="20"/>
                <w:szCs w:val="20"/>
              </w:rPr>
            </w:pPr>
            <w:r w:rsidRPr="00B935B2">
              <w:rPr>
                <w:sz w:val="20"/>
                <w:szCs w:val="20"/>
              </w:rPr>
              <w:t>2018/12/1</w:t>
            </w:r>
          </w:p>
        </w:tc>
        <w:tc>
          <w:tcPr>
            <w:tcW w:w="1075" w:type="pct"/>
            <w:tcBorders>
              <w:top w:val="nil"/>
              <w:left w:val="nil"/>
              <w:bottom w:val="nil"/>
              <w:right w:val="nil"/>
            </w:tcBorders>
            <w:shd w:val="clear" w:color="auto" w:fill="auto"/>
            <w:noWrap/>
            <w:vAlign w:val="center"/>
            <w:hideMark/>
          </w:tcPr>
          <w:p w14:paraId="74AB39A3" w14:textId="77777777" w:rsidR="00276320" w:rsidRPr="00B935B2" w:rsidRDefault="00276320" w:rsidP="00276320">
            <w:pPr>
              <w:jc w:val="center"/>
              <w:rPr>
                <w:sz w:val="20"/>
                <w:szCs w:val="20"/>
              </w:rPr>
            </w:pPr>
            <w:r w:rsidRPr="00B935B2">
              <w:rPr>
                <w:sz w:val="20"/>
                <w:szCs w:val="20"/>
              </w:rPr>
              <w:t>2018/11/24</w:t>
            </w:r>
          </w:p>
        </w:tc>
        <w:tc>
          <w:tcPr>
            <w:tcW w:w="1366" w:type="pct"/>
            <w:tcBorders>
              <w:top w:val="nil"/>
              <w:left w:val="nil"/>
              <w:bottom w:val="nil"/>
              <w:right w:val="nil"/>
            </w:tcBorders>
            <w:shd w:val="clear" w:color="auto" w:fill="auto"/>
            <w:noWrap/>
            <w:vAlign w:val="center"/>
            <w:hideMark/>
          </w:tcPr>
          <w:p w14:paraId="0F851EC3"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宝能国际体育演艺中心</w:t>
            </w:r>
          </w:p>
        </w:tc>
      </w:tr>
      <w:tr w:rsidR="00276320" w:rsidRPr="00B935B2" w14:paraId="4E950C10" w14:textId="77777777" w:rsidTr="00483038">
        <w:trPr>
          <w:trHeight w:val="315"/>
        </w:trPr>
        <w:tc>
          <w:tcPr>
            <w:tcW w:w="385" w:type="pct"/>
            <w:tcBorders>
              <w:top w:val="nil"/>
              <w:left w:val="nil"/>
              <w:bottom w:val="nil"/>
              <w:right w:val="nil"/>
            </w:tcBorders>
            <w:shd w:val="clear" w:color="auto" w:fill="auto"/>
            <w:noWrap/>
            <w:vAlign w:val="center"/>
            <w:hideMark/>
          </w:tcPr>
          <w:p w14:paraId="0DC0BFAD" w14:textId="77777777" w:rsidR="00276320" w:rsidRPr="00B935B2" w:rsidRDefault="00276320" w:rsidP="00276320">
            <w:pPr>
              <w:jc w:val="center"/>
              <w:rPr>
                <w:sz w:val="20"/>
                <w:szCs w:val="20"/>
              </w:rPr>
            </w:pPr>
            <w:r w:rsidRPr="00B935B2">
              <w:rPr>
                <w:sz w:val="20"/>
                <w:szCs w:val="20"/>
              </w:rPr>
              <w:t>11</w:t>
            </w:r>
          </w:p>
        </w:tc>
        <w:tc>
          <w:tcPr>
            <w:tcW w:w="721" w:type="pct"/>
            <w:tcBorders>
              <w:top w:val="nil"/>
              <w:left w:val="nil"/>
              <w:bottom w:val="nil"/>
              <w:right w:val="nil"/>
            </w:tcBorders>
            <w:shd w:val="clear" w:color="auto" w:fill="auto"/>
            <w:noWrap/>
            <w:vAlign w:val="center"/>
            <w:hideMark/>
          </w:tcPr>
          <w:p w14:paraId="3685FEE8"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4D90CBF5" w14:textId="77777777" w:rsidR="00276320" w:rsidRPr="00B935B2" w:rsidRDefault="00276320" w:rsidP="00276320">
            <w:pPr>
              <w:jc w:val="center"/>
              <w:rPr>
                <w:sz w:val="20"/>
                <w:szCs w:val="20"/>
              </w:rPr>
            </w:pPr>
            <w:r w:rsidRPr="00B935B2">
              <w:rPr>
                <w:rFonts w:ascii="SimSun" w:eastAsia="SimSun" w:hAnsi="SimSun" w:cs="SimSun" w:hint="eastAsia"/>
                <w:sz w:val="20"/>
                <w:szCs w:val="20"/>
              </w:rPr>
              <w:t>乃木坂</w:t>
            </w:r>
            <w:r w:rsidRPr="00B935B2">
              <w:rPr>
                <w:sz w:val="20"/>
                <w:szCs w:val="20"/>
              </w:rPr>
              <w:t>46</w:t>
            </w:r>
          </w:p>
        </w:tc>
        <w:tc>
          <w:tcPr>
            <w:tcW w:w="602" w:type="pct"/>
            <w:tcBorders>
              <w:top w:val="nil"/>
              <w:left w:val="nil"/>
              <w:bottom w:val="nil"/>
              <w:right w:val="nil"/>
            </w:tcBorders>
            <w:shd w:val="clear" w:color="auto" w:fill="auto"/>
            <w:noWrap/>
            <w:vAlign w:val="center"/>
            <w:hideMark/>
          </w:tcPr>
          <w:p w14:paraId="46ED44AE" w14:textId="77777777" w:rsidR="00276320" w:rsidRPr="00B935B2" w:rsidRDefault="00276320" w:rsidP="00276320">
            <w:pPr>
              <w:jc w:val="center"/>
              <w:rPr>
                <w:sz w:val="20"/>
                <w:szCs w:val="20"/>
              </w:rPr>
            </w:pPr>
            <w:r w:rsidRPr="00B935B2">
              <w:rPr>
                <w:sz w:val="20"/>
                <w:szCs w:val="20"/>
              </w:rPr>
              <w:t>2018/12/1</w:t>
            </w:r>
          </w:p>
        </w:tc>
        <w:tc>
          <w:tcPr>
            <w:tcW w:w="1075" w:type="pct"/>
            <w:tcBorders>
              <w:top w:val="nil"/>
              <w:left w:val="nil"/>
              <w:bottom w:val="nil"/>
              <w:right w:val="nil"/>
            </w:tcBorders>
            <w:shd w:val="clear" w:color="auto" w:fill="auto"/>
            <w:noWrap/>
            <w:vAlign w:val="center"/>
            <w:hideMark/>
          </w:tcPr>
          <w:p w14:paraId="1770966A" w14:textId="77777777" w:rsidR="00276320" w:rsidRPr="00B935B2" w:rsidRDefault="00276320" w:rsidP="00276320">
            <w:pPr>
              <w:jc w:val="center"/>
              <w:rPr>
                <w:sz w:val="20"/>
                <w:szCs w:val="20"/>
              </w:rPr>
            </w:pPr>
            <w:r w:rsidRPr="00B935B2">
              <w:rPr>
                <w:sz w:val="20"/>
                <w:szCs w:val="20"/>
              </w:rPr>
              <w:t>2018/11/24</w:t>
            </w:r>
          </w:p>
        </w:tc>
        <w:tc>
          <w:tcPr>
            <w:tcW w:w="1366" w:type="pct"/>
            <w:tcBorders>
              <w:top w:val="nil"/>
              <w:left w:val="nil"/>
              <w:bottom w:val="nil"/>
              <w:right w:val="nil"/>
            </w:tcBorders>
            <w:shd w:val="clear" w:color="auto" w:fill="auto"/>
            <w:noWrap/>
            <w:vAlign w:val="center"/>
            <w:hideMark/>
          </w:tcPr>
          <w:p w14:paraId="22CDDC9C"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上海梅赛德斯奔驰</w:t>
            </w:r>
          </w:p>
        </w:tc>
      </w:tr>
      <w:tr w:rsidR="00276320" w:rsidRPr="00B935B2" w14:paraId="5C807264" w14:textId="77777777" w:rsidTr="00483038">
        <w:trPr>
          <w:trHeight w:val="315"/>
        </w:trPr>
        <w:tc>
          <w:tcPr>
            <w:tcW w:w="385" w:type="pct"/>
            <w:tcBorders>
              <w:top w:val="nil"/>
              <w:left w:val="nil"/>
              <w:bottom w:val="nil"/>
              <w:right w:val="nil"/>
            </w:tcBorders>
            <w:shd w:val="clear" w:color="auto" w:fill="auto"/>
            <w:noWrap/>
            <w:vAlign w:val="center"/>
            <w:hideMark/>
          </w:tcPr>
          <w:p w14:paraId="46FC8EEA" w14:textId="77777777" w:rsidR="00276320" w:rsidRPr="00B935B2" w:rsidRDefault="00276320" w:rsidP="00276320">
            <w:pPr>
              <w:jc w:val="center"/>
              <w:rPr>
                <w:sz w:val="20"/>
                <w:szCs w:val="20"/>
              </w:rPr>
            </w:pPr>
            <w:r w:rsidRPr="00B935B2">
              <w:rPr>
                <w:sz w:val="20"/>
                <w:szCs w:val="20"/>
              </w:rPr>
              <w:t>12</w:t>
            </w:r>
          </w:p>
        </w:tc>
        <w:tc>
          <w:tcPr>
            <w:tcW w:w="721" w:type="pct"/>
            <w:tcBorders>
              <w:top w:val="nil"/>
              <w:left w:val="nil"/>
              <w:bottom w:val="nil"/>
              <w:right w:val="nil"/>
            </w:tcBorders>
            <w:shd w:val="clear" w:color="auto" w:fill="auto"/>
            <w:noWrap/>
            <w:vAlign w:val="center"/>
            <w:hideMark/>
          </w:tcPr>
          <w:p w14:paraId="62037D53"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3AEBBC95" w14:textId="77777777" w:rsidR="00276320" w:rsidRPr="00B935B2" w:rsidRDefault="00276320" w:rsidP="00276320">
            <w:pPr>
              <w:jc w:val="center"/>
              <w:rPr>
                <w:sz w:val="20"/>
                <w:szCs w:val="20"/>
              </w:rPr>
            </w:pPr>
            <w:r w:rsidRPr="00B935B2">
              <w:rPr>
                <w:sz w:val="20"/>
                <w:szCs w:val="20"/>
              </w:rPr>
              <w:t>Chen Jia</w:t>
            </w:r>
          </w:p>
        </w:tc>
        <w:tc>
          <w:tcPr>
            <w:tcW w:w="602" w:type="pct"/>
            <w:tcBorders>
              <w:top w:val="nil"/>
              <w:left w:val="nil"/>
              <w:bottom w:val="nil"/>
              <w:right w:val="nil"/>
            </w:tcBorders>
            <w:shd w:val="clear" w:color="auto" w:fill="auto"/>
            <w:noWrap/>
            <w:vAlign w:val="center"/>
            <w:hideMark/>
          </w:tcPr>
          <w:p w14:paraId="00AE7B65" w14:textId="77777777" w:rsidR="00276320" w:rsidRPr="00B935B2" w:rsidRDefault="00276320" w:rsidP="00276320">
            <w:pPr>
              <w:jc w:val="center"/>
              <w:rPr>
                <w:sz w:val="20"/>
                <w:szCs w:val="20"/>
              </w:rPr>
            </w:pPr>
            <w:r w:rsidRPr="00B935B2">
              <w:rPr>
                <w:sz w:val="20"/>
                <w:szCs w:val="20"/>
              </w:rPr>
              <w:t>2018/12/3</w:t>
            </w:r>
          </w:p>
        </w:tc>
        <w:tc>
          <w:tcPr>
            <w:tcW w:w="1075" w:type="pct"/>
            <w:tcBorders>
              <w:top w:val="nil"/>
              <w:left w:val="nil"/>
              <w:bottom w:val="nil"/>
              <w:right w:val="nil"/>
            </w:tcBorders>
            <w:shd w:val="clear" w:color="auto" w:fill="auto"/>
            <w:noWrap/>
            <w:vAlign w:val="center"/>
            <w:hideMark/>
          </w:tcPr>
          <w:p w14:paraId="40C08E4F" w14:textId="77777777" w:rsidR="00276320" w:rsidRPr="00B935B2" w:rsidRDefault="00276320" w:rsidP="00276320">
            <w:pPr>
              <w:jc w:val="center"/>
              <w:rPr>
                <w:sz w:val="20"/>
                <w:szCs w:val="20"/>
              </w:rPr>
            </w:pPr>
            <w:r w:rsidRPr="00B935B2">
              <w:rPr>
                <w:sz w:val="20"/>
                <w:szCs w:val="20"/>
              </w:rPr>
              <w:t>2018/11/26</w:t>
            </w:r>
          </w:p>
        </w:tc>
        <w:tc>
          <w:tcPr>
            <w:tcW w:w="1366" w:type="pct"/>
            <w:tcBorders>
              <w:top w:val="nil"/>
              <w:left w:val="nil"/>
              <w:bottom w:val="nil"/>
              <w:right w:val="nil"/>
            </w:tcBorders>
            <w:shd w:val="clear" w:color="auto" w:fill="auto"/>
            <w:noWrap/>
            <w:vAlign w:val="center"/>
            <w:hideMark/>
          </w:tcPr>
          <w:p w14:paraId="0EF15CC4" w14:textId="77777777" w:rsidR="00276320" w:rsidRPr="00B935B2" w:rsidRDefault="00276320" w:rsidP="00276320">
            <w:pPr>
              <w:jc w:val="center"/>
              <w:rPr>
                <w:sz w:val="20"/>
                <w:szCs w:val="20"/>
              </w:rPr>
            </w:pPr>
            <w:r w:rsidRPr="00B935B2">
              <w:rPr>
                <w:rFonts w:ascii="SimSun" w:eastAsia="SimSun" w:hAnsi="SimSun" w:cs="SimSun" w:hint="eastAsia"/>
                <w:sz w:val="20"/>
                <w:szCs w:val="20"/>
              </w:rPr>
              <w:t>兰心大戏院</w:t>
            </w:r>
          </w:p>
        </w:tc>
      </w:tr>
      <w:tr w:rsidR="00276320" w:rsidRPr="00B935B2" w14:paraId="0A045937" w14:textId="77777777" w:rsidTr="00483038">
        <w:trPr>
          <w:trHeight w:val="315"/>
        </w:trPr>
        <w:tc>
          <w:tcPr>
            <w:tcW w:w="385" w:type="pct"/>
            <w:tcBorders>
              <w:top w:val="nil"/>
              <w:left w:val="nil"/>
              <w:bottom w:val="nil"/>
              <w:right w:val="nil"/>
            </w:tcBorders>
            <w:shd w:val="clear" w:color="auto" w:fill="auto"/>
            <w:noWrap/>
            <w:vAlign w:val="center"/>
            <w:hideMark/>
          </w:tcPr>
          <w:p w14:paraId="46B14018" w14:textId="77777777" w:rsidR="00276320" w:rsidRPr="00B935B2" w:rsidRDefault="00276320" w:rsidP="00276320">
            <w:pPr>
              <w:jc w:val="center"/>
              <w:rPr>
                <w:sz w:val="20"/>
                <w:szCs w:val="20"/>
              </w:rPr>
            </w:pPr>
            <w:r w:rsidRPr="00B935B2">
              <w:rPr>
                <w:sz w:val="20"/>
                <w:szCs w:val="20"/>
              </w:rPr>
              <w:t>13</w:t>
            </w:r>
          </w:p>
        </w:tc>
        <w:tc>
          <w:tcPr>
            <w:tcW w:w="721" w:type="pct"/>
            <w:tcBorders>
              <w:top w:val="nil"/>
              <w:left w:val="nil"/>
              <w:bottom w:val="nil"/>
              <w:right w:val="nil"/>
            </w:tcBorders>
            <w:shd w:val="clear" w:color="auto" w:fill="auto"/>
            <w:noWrap/>
            <w:vAlign w:val="center"/>
            <w:hideMark/>
          </w:tcPr>
          <w:p w14:paraId="18F4A36D" w14:textId="77777777" w:rsidR="00276320" w:rsidRPr="00B935B2" w:rsidRDefault="00276320" w:rsidP="00276320">
            <w:pPr>
              <w:jc w:val="center"/>
              <w:rPr>
                <w:sz w:val="20"/>
                <w:szCs w:val="20"/>
              </w:rPr>
            </w:pPr>
            <w:r w:rsidRPr="00B935B2">
              <w:rPr>
                <w:sz w:val="20"/>
                <w:szCs w:val="20"/>
              </w:rPr>
              <w:t>Guangzhou</w:t>
            </w:r>
          </w:p>
        </w:tc>
        <w:tc>
          <w:tcPr>
            <w:tcW w:w="851" w:type="pct"/>
            <w:tcBorders>
              <w:top w:val="nil"/>
              <w:left w:val="nil"/>
              <w:bottom w:val="nil"/>
              <w:right w:val="nil"/>
            </w:tcBorders>
            <w:shd w:val="clear" w:color="auto" w:fill="auto"/>
            <w:noWrap/>
            <w:vAlign w:val="center"/>
            <w:hideMark/>
          </w:tcPr>
          <w:p w14:paraId="7C2E43BE" w14:textId="77777777" w:rsidR="00276320" w:rsidRPr="00B935B2" w:rsidRDefault="00276320" w:rsidP="00276320">
            <w:pPr>
              <w:jc w:val="center"/>
              <w:rPr>
                <w:sz w:val="20"/>
                <w:szCs w:val="20"/>
              </w:rPr>
            </w:pPr>
            <w:r w:rsidRPr="00B935B2">
              <w:rPr>
                <w:rFonts w:ascii="SimSun" w:eastAsia="SimSun" w:hAnsi="SimSun" w:cs="SimSun" w:hint="eastAsia"/>
                <w:sz w:val="20"/>
                <w:szCs w:val="20"/>
              </w:rPr>
              <w:t>许冠杰</w:t>
            </w:r>
            <w:r w:rsidRPr="00B935B2">
              <w:rPr>
                <w:sz w:val="20"/>
                <w:szCs w:val="20"/>
              </w:rPr>
              <w:t xml:space="preserve"> </w:t>
            </w:r>
            <w:r w:rsidRPr="00B935B2">
              <w:rPr>
                <w:rFonts w:ascii="SimSun" w:eastAsia="SimSun" w:hAnsi="SimSun" w:cs="SimSun" w:hint="eastAsia"/>
                <w:sz w:val="20"/>
                <w:szCs w:val="20"/>
              </w:rPr>
              <w:t>谭咏麟</w:t>
            </w:r>
          </w:p>
        </w:tc>
        <w:tc>
          <w:tcPr>
            <w:tcW w:w="602" w:type="pct"/>
            <w:tcBorders>
              <w:top w:val="nil"/>
              <w:left w:val="nil"/>
              <w:bottom w:val="nil"/>
              <w:right w:val="nil"/>
            </w:tcBorders>
            <w:shd w:val="clear" w:color="auto" w:fill="auto"/>
            <w:noWrap/>
            <w:vAlign w:val="center"/>
            <w:hideMark/>
          </w:tcPr>
          <w:p w14:paraId="15E9C43D" w14:textId="77777777" w:rsidR="00276320" w:rsidRPr="00B935B2" w:rsidRDefault="00276320" w:rsidP="00276320">
            <w:pPr>
              <w:jc w:val="center"/>
              <w:rPr>
                <w:sz w:val="20"/>
                <w:szCs w:val="20"/>
              </w:rPr>
            </w:pPr>
            <w:r w:rsidRPr="00B935B2">
              <w:rPr>
                <w:sz w:val="20"/>
                <w:szCs w:val="20"/>
              </w:rPr>
              <w:t>2018/12/15</w:t>
            </w:r>
          </w:p>
        </w:tc>
        <w:tc>
          <w:tcPr>
            <w:tcW w:w="1075" w:type="pct"/>
            <w:tcBorders>
              <w:top w:val="nil"/>
              <w:left w:val="nil"/>
              <w:bottom w:val="nil"/>
              <w:right w:val="nil"/>
            </w:tcBorders>
            <w:shd w:val="clear" w:color="auto" w:fill="auto"/>
            <w:noWrap/>
            <w:vAlign w:val="center"/>
            <w:hideMark/>
          </w:tcPr>
          <w:p w14:paraId="441A2782" w14:textId="77777777" w:rsidR="00276320" w:rsidRPr="00B935B2" w:rsidRDefault="00276320" w:rsidP="00276320">
            <w:pPr>
              <w:jc w:val="center"/>
              <w:rPr>
                <w:sz w:val="20"/>
                <w:szCs w:val="20"/>
              </w:rPr>
            </w:pPr>
            <w:r w:rsidRPr="00B935B2">
              <w:rPr>
                <w:sz w:val="20"/>
                <w:szCs w:val="20"/>
              </w:rPr>
              <w:t>2018/12/8</w:t>
            </w:r>
          </w:p>
        </w:tc>
        <w:tc>
          <w:tcPr>
            <w:tcW w:w="1366" w:type="pct"/>
            <w:tcBorders>
              <w:top w:val="nil"/>
              <w:left w:val="nil"/>
              <w:bottom w:val="nil"/>
              <w:right w:val="nil"/>
            </w:tcBorders>
            <w:shd w:val="clear" w:color="auto" w:fill="auto"/>
            <w:noWrap/>
            <w:vAlign w:val="center"/>
            <w:hideMark/>
          </w:tcPr>
          <w:p w14:paraId="24CDE62F"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广州天河区海心沙</w:t>
            </w:r>
          </w:p>
        </w:tc>
      </w:tr>
      <w:tr w:rsidR="00276320" w:rsidRPr="00B935B2" w14:paraId="0EF7DEB3" w14:textId="77777777" w:rsidTr="00483038">
        <w:trPr>
          <w:trHeight w:val="315"/>
        </w:trPr>
        <w:tc>
          <w:tcPr>
            <w:tcW w:w="385" w:type="pct"/>
            <w:tcBorders>
              <w:top w:val="nil"/>
              <w:left w:val="nil"/>
              <w:bottom w:val="nil"/>
              <w:right w:val="nil"/>
            </w:tcBorders>
            <w:shd w:val="clear" w:color="auto" w:fill="auto"/>
            <w:noWrap/>
            <w:vAlign w:val="center"/>
            <w:hideMark/>
          </w:tcPr>
          <w:p w14:paraId="63DF5909" w14:textId="77777777" w:rsidR="00276320" w:rsidRPr="00B935B2" w:rsidRDefault="00276320" w:rsidP="00276320">
            <w:pPr>
              <w:jc w:val="center"/>
              <w:rPr>
                <w:sz w:val="20"/>
                <w:szCs w:val="20"/>
              </w:rPr>
            </w:pPr>
            <w:r w:rsidRPr="00B935B2">
              <w:rPr>
                <w:sz w:val="20"/>
                <w:szCs w:val="20"/>
              </w:rPr>
              <w:t>14</w:t>
            </w:r>
          </w:p>
        </w:tc>
        <w:tc>
          <w:tcPr>
            <w:tcW w:w="721" w:type="pct"/>
            <w:tcBorders>
              <w:top w:val="nil"/>
              <w:left w:val="nil"/>
              <w:bottom w:val="nil"/>
              <w:right w:val="nil"/>
            </w:tcBorders>
            <w:shd w:val="clear" w:color="auto" w:fill="auto"/>
            <w:noWrap/>
            <w:vAlign w:val="center"/>
            <w:hideMark/>
          </w:tcPr>
          <w:p w14:paraId="0A67A81B"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45A8D49F" w14:textId="77777777" w:rsidR="00276320" w:rsidRPr="00B935B2" w:rsidRDefault="00276320" w:rsidP="00276320">
            <w:pPr>
              <w:jc w:val="center"/>
              <w:rPr>
                <w:sz w:val="20"/>
                <w:szCs w:val="20"/>
              </w:rPr>
            </w:pPr>
            <w:r w:rsidRPr="00B935B2">
              <w:rPr>
                <w:rFonts w:ascii="SimSun" w:eastAsia="SimSun" w:hAnsi="SimSun" w:cs="SimSun" w:hint="eastAsia"/>
                <w:sz w:val="20"/>
                <w:szCs w:val="20"/>
              </w:rPr>
              <w:t>乐华七子</w:t>
            </w:r>
          </w:p>
        </w:tc>
        <w:tc>
          <w:tcPr>
            <w:tcW w:w="602" w:type="pct"/>
            <w:tcBorders>
              <w:top w:val="nil"/>
              <w:left w:val="nil"/>
              <w:bottom w:val="nil"/>
              <w:right w:val="nil"/>
            </w:tcBorders>
            <w:shd w:val="clear" w:color="auto" w:fill="auto"/>
            <w:noWrap/>
            <w:vAlign w:val="center"/>
            <w:hideMark/>
          </w:tcPr>
          <w:p w14:paraId="78F1B62B" w14:textId="77777777" w:rsidR="00276320" w:rsidRPr="00B935B2" w:rsidRDefault="00276320" w:rsidP="00276320">
            <w:pPr>
              <w:jc w:val="center"/>
              <w:rPr>
                <w:sz w:val="20"/>
                <w:szCs w:val="20"/>
              </w:rPr>
            </w:pPr>
            <w:r w:rsidRPr="00B935B2">
              <w:rPr>
                <w:sz w:val="20"/>
                <w:szCs w:val="20"/>
              </w:rPr>
              <w:t>2018/12/15</w:t>
            </w:r>
          </w:p>
        </w:tc>
        <w:tc>
          <w:tcPr>
            <w:tcW w:w="1075" w:type="pct"/>
            <w:tcBorders>
              <w:top w:val="nil"/>
              <w:left w:val="nil"/>
              <w:bottom w:val="nil"/>
              <w:right w:val="nil"/>
            </w:tcBorders>
            <w:shd w:val="clear" w:color="auto" w:fill="auto"/>
            <w:noWrap/>
            <w:vAlign w:val="center"/>
            <w:hideMark/>
          </w:tcPr>
          <w:p w14:paraId="6BE68ABA" w14:textId="77777777" w:rsidR="00276320" w:rsidRPr="00B935B2" w:rsidRDefault="00276320" w:rsidP="00276320">
            <w:pPr>
              <w:jc w:val="center"/>
              <w:rPr>
                <w:sz w:val="20"/>
                <w:szCs w:val="20"/>
              </w:rPr>
            </w:pPr>
            <w:r w:rsidRPr="00B935B2">
              <w:rPr>
                <w:sz w:val="20"/>
                <w:szCs w:val="20"/>
              </w:rPr>
              <w:t>2018/12/8</w:t>
            </w:r>
          </w:p>
        </w:tc>
        <w:tc>
          <w:tcPr>
            <w:tcW w:w="1366" w:type="pct"/>
            <w:tcBorders>
              <w:top w:val="nil"/>
              <w:left w:val="nil"/>
              <w:bottom w:val="nil"/>
              <w:right w:val="nil"/>
            </w:tcBorders>
            <w:shd w:val="clear" w:color="auto" w:fill="auto"/>
            <w:noWrap/>
            <w:vAlign w:val="center"/>
            <w:hideMark/>
          </w:tcPr>
          <w:p w14:paraId="68C5FFEC"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上海梅赛德斯奔驰</w:t>
            </w:r>
          </w:p>
        </w:tc>
      </w:tr>
      <w:tr w:rsidR="00276320" w:rsidRPr="00B935B2" w14:paraId="7E67A1C0" w14:textId="77777777" w:rsidTr="00483038">
        <w:trPr>
          <w:trHeight w:val="315"/>
        </w:trPr>
        <w:tc>
          <w:tcPr>
            <w:tcW w:w="385" w:type="pct"/>
            <w:tcBorders>
              <w:top w:val="nil"/>
              <w:left w:val="nil"/>
              <w:bottom w:val="nil"/>
              <w:right w:val="nil"/>
            </w:tcBorders>
            <w:shd w:val="clear" w:color="auto" w:fill="auto"/>
            <w:noWrap/>
            <w:vAlign w:val="center"/>
            <w:hideMark/>
          </w:tcPr>
          <w:p w14:paraId="562723F6" w14:textId="77777777" w:rsidR="00276320" w:rsidRPr="00B935B2" w:rsidRDefault="00276320" w:rsidP="00276320">
            <w:pPr>
              <w:jc w:val="center"/>
              <w:rPr>
                <w:sz w:val="20"/>
                <w:szCs w:val="20"/>
              </w:rPr>
            </w:pPr>
            <w:r w:rsidRPr="00B935B2">
              <w:rPr>
                <w:sz w:val="20"/>
                <w:szCs w:val="20"/>
              </w:rPr>
              <w:t>15</w:t>
            </w:r>
          </w:p>
        </w:tc>
        <w:tc>
          <w:tcPr>
            <w:tcW w:w="721" w:type="pct"/>
            <w:tcBorders>
              <w:top w:val="nil"/>
              <w:left w:val="nil"/>
              <w:bottom w:val="nil"/>
              <w:right w:val="nil"/>
            </w:tcBorders>
            <w:shd w:val="clear" w:color="auto" w:fill="auto"/>
            <w:noWrap/>
            <w:vAlign w:val="center"/>
            <w:hideMark/>
          </w:tcPr>
          <w:p w14:paraId="369B7147"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045593A1" w14:textId="77777777" w:rsidR="00276320" w:rsidRPr="00B935B2" w:rsidRDefault="00276320" w:rsidP="00276320">
            <w:pPr>
              <w:jc w:val="center"/>
              <w:rPr>
                <w:sz w:val="20"/>
                <w:szCs w:val="20"/>
              </w:rPr>
            </w:pPr>
            <w:r w:rsidRPr="00B935B2">
              <w:rPr>
                <w:sz w:val="20"/>
                <w:szCs w:val="20"/>
              </w:rPr>
              <w:t>Donglihuoche</w:t>
            </w:r>
          </w:p>
        </w:tc>
        <w:tc>
          <w:tcPr>
            <w:tcW w:w="602" w:type="pct"/>
            <w:tcBorders>
              <w:top w:val="nil"/>
              <w:left w:val="nil"/>
              <w:bottom w:val="nil"/>
              <w:right w:val="nil"/>
            </w:tcBorders>
            <w:shd w:val="clear" w:color="auto" w:fill="auto"/>
            <w:noWrap/>
            <w:vAlign w:val="center"/>
            <w:hideMark/>
          </w:tcPr>
          <w:p w14:paraId="620D2B01" w14:textId="77777777" w:rsidR="00276320" w:rsidRPr="00B935B2" w:rsidRDefault="00276320" w:rsidP="00276320">
            <w:pPr>
              <w:jc w:val="center"/>
              <w:rPr>
                <w:sz w:val="20"/>
                <w:szCs w:val="20"/>
              </w:rPr>
            </w:pPr>
            <w:r w:rsidRPr="00B935B2">
              <w:rPr>
                <w:sz w:val="20"/>
                <w:szCs w:val="20"/>
              </w:rPr>
              <w:t>2018/12/22</w:t>
            </w:r>
          </w:p>
        </w:tc>
        <w:tc>
          <w:tcPr>
            <w:tcW w:w="1075" w:type="pct"/>
            <w:tcBorders>
              <w:top w:val="nil"/>
              <w:left w:val="nil"/>
              <w:bottom w:val="nil"/>
              <w:right w:val="nil"/>
            </w:tcBorders>
            <w:shd w:val="clear" w:color="auto" w:fill="auto"/>
            <w:noWrap/>
            <w:vAlign w:val="center"/>
            <w:hideMark/>
          </w:tcPr>
          <w:p w14:paraId="2E37A2F3" w14:textId="77777777" w:rsidR="00276320" w:rsidRPr="00B935B2" w:rsidRDefault="00276320" w:rsidP="00276320">
            <w:pPr>
              <w:jc w:val="center"/>
              <w:rPr>
                <w:sz w:val="20"/>
                <w:szCs w:val="20"/>
              </w:rPr>
            </w:pPr>
            <w:r w:rsidRPr="00B935B2">
              <w:rPr>
                <w:sz w:val="20"/>
                <w:szCs w:val="20"/>
              </w:rPr>
              <w:t>2018/12/15</w:t>
            </w:r>
          </w:p>
        </w:tc>
        <w:tc>
          <w:tcPr>
            <w:tcW w:w="1366" w:type="pct"/>
            <w:tcBorders>
              <w:top w:val="nil"/>
              <w:left w:val="nil"/>
              <w:bottom w:val="nil"/>
              <w:right w:val="nil"/>
            </w:tcBorders>
            <w:shd w:val="clear" w:color="auto" w:fill="auto"/>
            <w:noWrap/>
            <w:vAlign w:val="center"/>
            <w:hideMark/>
          </w:tcPr>
          <w:p w14:paraId="05969F3D" w14:textId="77777777" w:rsidR="00276320" w:rsidRPr="00B935B2" w:rsidRDefault="00276320" w:rsidP="00276320">
            <w:pPr>
              <w:jc w:val="center"/>
              <w:rPr>
                <w:color w:val="000000"/>
                <w:sz w:val="20"/>
                <w:szCs w:val="20"/>
              </w:rPr>
            </w:pPr>
            <w:r w:rsidRPr="00B935B2">
              <w:rPr>
                <w:rFonts w:ascii="SimSun" w:eastAsia="SimSun" w:hAnsi="SimSun" w:cs="SimSun" w:hint="eastAsia"/>
                <w:color w:val="000000"/>
                <w:sz w:val="20"/>
                <w:szCs w:val="20"/>
              </w:rPr>
              <w:t>国家会展中心</w:t>
            </w:r>
            <w:r w:rsidRPr="00B935B2">
              <w:rPr>
                <w:color w:val="000000"/>
                <w:sz w:val="20"/>
                <w:szCs w:val="20"/>
              </w:rPr>
              <w:t>(</w:t>
            </w:r>
            <w:r w:rsidRPr="00B935B2">
              <w:rPr>
                <w:rFonts w:ascii="SimSun" w:eastAsia="SimSun" w:hAnsi="SimSun" w:cs="SimSun" w:hint="eastAsia"/>
                <w:color w:val="000000"/>
                <w:sz w:val="20"/>
                <w:szCs w:val="20"/>
              </w:rPr>
              <w:t>上海</w:t>
            </w:r>
            <w:r w:rsidRPr="00B935B2">
              <w:rPr>
                <w:color w:val="000000"/>
                <w:sz w:val="20"/>
                <w:szCs w:val="20"/>
              </w:rPr>
              <w:t>)</w:t>
            </w:r>
            <w:r w:rsidRPr="00B935B2">
              <w:rPr>
                <w:rFonts w:ascii="SimSun" w:eastAsia="SimSun" w:hAnsi="SimSun" w:cs="SimSun" w:hint="eastAsia"/>
                <w:color w:val="000000"/>
                <w:sz w:val="20"/>
                <w:szCs w:val="20"/>
              </w:rPr>
              <w:t>虹馆</w:t>
            </w:r>
            <w:r w:rsidRPr="00B935B2">
              <w:rPr>
                <w:color w:val="000000"/>
                <w:sz w:val="20"/>
                <w:szCs w:val="20"/>
              </w:rPr>
              <w:t>EH</w:t>
            </w:r>
          </w:p>
        </w:tc>
      </w:tr>
      <w:tr w:rsidR="00276320" w:rsidRPr="00B935B2" w14:paraId="5CE593E2" w14:textId="77777777" w:rsidTr="00483038">
        <w:trPr>
          <w:trHeight w:val="315"/>
        </w:trPr>
        <w:tc>
          <w:tcPr>
            <w:tcW w:w="385" w:type="pct"/>
            <w:tcBorders>
              <w:top w:val="nil"/>
              <w:left w:val="nil"/>
              <w:bottom w:val="nil"/>
              <w:right w:val="nil"/>
            </w:tcBorders>
            <w:shd w:val="clear" w:color="auto" w:fill="auto"/>
            <w:noWrap/>
            <w:vAlign w:val="center"/>
            <w:hideMark/>
          </w:tcPr>
          <w:p w14:paraId="68B54499" w14:textId="77777777" w:rsidR="00276320" w:rsidRPr="00B935B2" w:rsidRDefault="00276320" w:rsidP="00276320">
            <w:pPr>
              <w:jc w:val="center"/>
              <w:rPr>
                <w:sz w:val="20"/>
                <w:szCs w:val="20"/>
              </w:rPr>
            </w:pPr>
            <w:r w:rsidRPr="00B935B2">
              <w:rPr>
                <w:sz w:val="20"/>
                <w:szCs w:val="20"/>
              </w:rPr>
              <w:t>16</w:t>
            </w:r>
          </w:p>
        </w:tc>
        <w:tc>
          <w:tcPr>
            <w:tcW w:w="721" w:type="pct"/>
            <w:tcBorders>
              <w:top w:val="nil"/>
              <w:left w:val="nil"/>
              <w:bottom w:val="nil"/>
              <w:right w:val="nil"/>
            </w:tcBorders>
            <w:shd w:val="clear" w:color="auto" w:fill="auto"/>
            <w:noWrap/>
            <w:vAlign w:val="center"/>
            <w:hideMark/>
          </w:tcPr>
          <w:p w14:paraId="0D15998C" w14:textId="77777777" w:rsidR="00276320" w:rsidRPr="00B935B2" w:rsidRDefault="00276320" w:rsidP="00276320">
            <w:pPr>
              <w:jc w:val="center"/>
              <w:rPr>
                <w:sz w:val="20"/>
                <w:szCs w:val="20"/>
              </w:rPr>
            </w:pPr>
            <w:r w:rsidRPr="00B935B2">
              <w:rPr>
                <w:sz w:val="20"/>
                <w:szCs w:val="20"/>
              </w:rPr>
              <w:t>Beijing</w:t>
            </w:r>
          </w:p>
        </w:tc>
        <w:tc>
          <w:tcPr>
            <w:tcW w:w="851" w:type="pct"/>
            <w:tcBorders>
              <w:top w:val="nil"/>
              <w:left w:val="nil"/>
              <w:bottom w:val="nil"/>
              <w:right w:val="nil"/>
            </w:tcBorders>
            <w:shd w:val="clear" w:color="auto" w:fill="auto"/>
            <w:noWrap/>
            <w:vAlign w:val="center"/>
            <w:hideMark/>
          </w:tcPr>
          <w:p w14:paraId="10B03BEC" w14:textId="77777777" w:rsidR="00276320" w:rsidRPr="00B935B2" w:rsidRDefault="00276320" w:rsidP="00276320">
            <w:pPr>
              <w:jc w:val="center"/>
              <w:rPr>
                <w:sz w:val="20"/>
                <w:szCs w:val="20"/>
              </w:rPr>
            </w:pPr>
            <w:r w:rsidRPr="00B935B2">
              <w:rPr>
                <w:sz w:val="20"/>
                <w:szCs w:val="20"/>
              </w:rPr>
              <w:t>Li Jian</w:t>
            </w:r>
          </w:p>
        </w:tc>
        <w:tc>
          <w:tcPr>
            <w:tcW w:w="602" w:type="pct"/>
            <w:tcBorders>
              <w:top w:val="nil"/>
              <w:left w:val="nil"/>
              <w:bottom w:val="nil"/>
              <w:right w:val="nil"/>
            </w:tcBorders>
            <w:shd w:val="clear" w:color="auto" w:fill="auto"/>
            <w:noWrap/>
            <w:vAlign w:val="center"/>
            <w:hideMark/>
          </w:tcPr>
          <w:p w14:paraId="53F778B7" w14:textId="77777777" w:rsidR="00276320" w:rsidRPr="00B935B2" w:rsidRDefault="00276320" w:rsidP="00276320">
            <w:pPr>
              <w:jc w:val="center"/>
              <w:rPr>
                <w:sz w:val="20"/>
                <w:szCs w:val="20"/>
              </w:rPr>
            </w:pPr>
            <w:r w:rsidRPr="00B935B2">
              <w:rPr>
                <w:sz w:val="20"/>
                <w:szCs w:val="20"/>
              </w:rPr>
              <w:t>2018/12/22</w:t>
            </w:r>
          </w:p>
        </w:tc>
        <w:tc>
          <w:tcPr>
            <w:tcW w:w="1075" w:type="pct"/>
            <w:tcBorders>
              <w:top w:val="nil"/>
              <w:left w:val="nil"/>
              <w:bottom w:val="nil"/>
              <w:right w:val="nil"/>
            </w:tcBorders>
            <w:shd w:val="clear" w:color="auto" w:fill="auto"/>
            <w:noWrap/>
            <w:vAlign w:val="center"/>
            <w:hideMark/>
          </w:tcPr>
          <w:p w14:paraId="57DEF638" w14:textId="77777777" w:rsidR="00276320" w:rsidRPr="00B935B2" w:rsidRDefault="00276320" w:rsidP="00276320">
            <w:pPr>
              <w:jc w:val="center"/>
              <w:rPr>
                <w:sz w:val="20"/>
                <w:szCs w:val="20"/>
              </w:rPr>
            </w:pPr>
            <w:r w:rsidRPr="00B935B2">
              <w:rPr>
                <w:sz w:val="20"/>
                <w:szCs w:val="20"/>
              </w:rPr>
              <w:t>2018/11/30</w:t>
            </w:r>
          </w:p>
        </w:tc>
        <w:tc>
          <w:tcPr>
            <w:tcW w:w="1366" w:type="pct"/>
            <w:tcBorders>
              <w:top w:val="nil"/>
              <w:left w:val="nil"/>
              <w:bottom w:val="nil"/>
              <w:right w:val="nil"/>
            </w:tcBorders>
            <w:shd w:val="clear" w:color="auto" w:fill="auto"/>
            <w:noWrap/>
            <w:vAlign w:val="center"/>
            <w:hideMark/>
          </w:tcPr>
          <w:p w14:paraId="40DF9861" w14:textId="77777777" w:rsidR="00276320" w:rsidRPr="00B935B2" w:rsidRDefault="00276320" w:rsidP="00276320">
            <w:pPr>
              <w:jc w:val="center"/>
              <w:rPr>
                <w:sz w:val="20"/>
                <w:szCs w:val="20"/>
              </w:rPr>
            </w:pPr>
            <w:r w:rsidRPr="00B935B2">
              <w:rPr>
                <w:rFonts w:ascii="SimSun" w:eastAsia="SimSun" w:hAnsi="SimSun" w:cs="SimSun" w:hint="eastAsia"/>
                <w:sz w:val="20"/>
                <w:szCs w:val="20"/>
              </w:rPr>
              <w:t>工人体育馆</w:t>
            </w:r>
          </w:p>
        </w:tc>
      </w:tr>
      <w:tr w:rsidR="00276320" w:rsidRPr="00B935B2" w14:paraId="10CE4252" w14:textId="77777777" w:rsidTr="00483038">
        <w:trPr>
          <w:trHeight w:val="315"/>
        </w:trPr>
        <w:tc>
          <w:tcPr>
            <w:tcW w:w="385" w:type="pct"/>
            <w:tcBorders>
              <w:top w:val="nil"/>
              <w:left w:val="nil"/>
              <w:bottom w:val="nil"/>
              <w:right w:val="nil"/>
            </w:tcBorders>
            <w:shd w:val="clear" w:color="auto" w:fill="auto"/>
            <w:noWrap/>
            <w:vAlign w:val="center"/>
            <w:hideMark/>
          </w:tcPr>
          <w:p w14:paraId="6E672C5A" w14:textId="77777777" w:rsidR="00276320" w:rsidRPr="00B935B2" w:rsidRDefault="00276320" w:rsidP="00276320">
            <w:pPr>
              <w:jc w:val="center"/>
              <w:rPr>
                <w:sz w:val="20"/>
                <w:szCs w:val="20"/>
              </w:rPr>
            </w:pPr>
            <w:r w:rsidRPr="00B935B2">
              <w:rPr>
                <w:sz w:val="20"/>
                <w:szCs w:val="20"/>
              </w:rPr>
              <w:t>17</w:t>
            </w:r>
          </w:p>
        </w:tc>
        <w:tc>
          <w:tcPr>
            <w:tcW w:w="721" w:type="pct"/>
            <w:tcBorders>
              <w:top w:val="nil"/>
              <w:left w:val="nil"/>
              <w:bottom w:val="nil"/>
              <w:right w:val="nil"/>
            </w:tcBorders>
            <w:shd w:val="clear" w:color="auto" w:fill="auto"/>
            <w:noWrap/>
            <w:vAlign w:val="center"/>
            <w:hideMark/>
          </w:tcPr>
          <w:p w14:paraId="071D5E14" w14:textId="77777777" w:rsidR="00276320" w:rsidRPr="00B935B2" w:rsidRDefault="00276320" w:rsidP="00276320">
            <w:pPr>
              <w:jc w:val="center"/>
              <w:rPr>
                <w:sz w:val="20"/>
                <w:szCs w:val="20"/>
              </w:rPr>
            </w:pPr>
            <w:r w:rsidRPr="00B935B2">
              <w:rPr>
                <w:sz w:val="20"/>
                <w:szCs w:val="20"/>
              </w:rPr>
              <w:t>Beijing</w:t>
            </w:r>
          </w:p>
        </w:tc>
        <w:tc>
          <w:tcPr>
            <w:tcW w:w="851" w:type="pct"/>
            <w:tcBorders>
              <w:top w:val="nil"/>
              <w:left w:val="nil"/>
              <w:bottom w:val="nil"/>
              <w:right w:val="nil"/>
            </w:tcBorders>
            <w:shd w:val="clear" w:color="auto" w:fill="auto"/>
            <w:noWrap/>
            <w:vAlign w:val="center"/>
            <w:hideMark/>
          </w:tcPr>
          <w:p w14:paraId="0CAECF9B" w14:textId="77777777" w:rsidR="00276320" w:rsidRPr="00B935B2" w:rsidRDefault="00276320" w:rsidP="00276320">
            <w:pPr>
              <w:jc w:val="center"/>
              <w:rPr>
                <w:sz w:val="20"/>
                <w:szCs w:val="20"/>
              </w:rPr>
            </w:pPr>
            <w:r w:rsidRPr="00B935B2">
              <w:rPr>
                <w:rFonts w:ascii="SimSun" w:eastAsia="SimSun" w:hAnsi="SimSun" w:cs="SimSun" w:hint="eastAsia"/>
                <w:sz w:val="20"/>
                <w:szCs w:val="20"/>
              </w:rPr>
              <w:t>小野丽莎</w:t>
            </w:r>
          </w:p>
        </w:tc>
        <w:tc>
          <w:tcPr>
            <w:tcW w:w="602" w:type="pct"/>
            <w:tcBorders>
              <w:top w:val="nil"/>
              <w:left w:val="nil"/>
              <w:bottom w:val="nil"/>
              <w:right w:val="nil"/>
            </w:tcBorders>
            <w:shd w:val="clear" w:color="auto" w:fill="auto"/>
            <w:noWrap/>
            <w:vAlign w:val="center"/>
            <w:hideMark/>
          </w:tcPr>
          <w:p w14:paraId="295F127A" w14:textId="77777777" w:rsidR="00276320" w:rsidRPr="00B935B2" w:rsidRDefault="00276320" w:rsidP="00276320">
            <w:pPr>
              <w:jc w:val="center"/>
              <w:rPr>
                <w:sz w:val="20"/>
                <w:szCs w:val="20"/>
              </w:rPr>
            </w:pPr>
            <w:r w:rsidRPr="00B935B2">
              <w:rPr>
                <w:sz w:val="20"/>
                <w:szCs w:val="20"/>
              </w:rPr>
              <w:t>2018/12/25</w:t>
            </w:r>
          </w:p>
        </w:tc>
        <w:tc>
          <w:tcPr>
            <w:tcW w:w="1075" w:type="pct"/>
            <w:tcBorders>
              <w:top w:val="nil"/>
              <w:left w:val="nil"/>
              <w:bottom w:val="nil"/>
              <w:right w:val="nil"/>
            </w:tcBorders>
            <w:shd w:val="clear" w:color="auto" w:fill="auto"/>
            <w:noWrap/>
            <w:vAlign w:val="center"/>
            <w:hideMark/>
          </w:tcPr>
          <w:p w14:paraId="3F548965" w14:textId="77777777" w:rsidR="00276320" w:rsidRPr="00B935B2" w:rsidRDefault="00276320" w:rsidP="00276320">
            <w:pPr>
              <w:jc w:val="center"/>
              <w:rPr>
                <w:sz w:val="20"/>
                <w:szCs w:val="20"/>
              </w:rPr>
            </w:pPr>
            <w:r w:rsidRPr="00B935B2">
              <w:rPr>
                <w:sz w:val="20"/>
                <w:szCs w:val="20"/>
              </w:rPr>
              <w:t>2018/12/18</w:t>
            </w:r>
          </w:p>
        </w:tc>
        <w:tc>
          <w:tcPr>
            <w:tcW w:w="1366" w:type="pct"/>
            <w:tcBorders>
              <w:top w:val="nil"/>
              <w:left w:val="nil"/>
              <w:bottom w:val="nil"/>
              <w:right w:val="nil"/>
            </w:tcBorders>
            <w:shd w:val="clear" w:color="auto" w:fill="auto"/>
            <w:noWrap/>
            <w:vAlign w:val="center"/>
            <w:hideMark/>
          </w:tcPr>
          <w:p w14:paraId="726110CB" w14:textId="77777777" w:rsidR="00276320" w:rsidRPr="00B935B2" w:rsidRDefault="00276320" w:rsidP="00276320">
            <w:pPr>
              <w:jc w:val="center"/>
              <w:rPr>
                <w:sz w:val="20"/>
                <w:szCs w:val="20"/>
              </w:rPr>
            </w:pPr>
            <w:r w:rsidRPr="00B935B2">
              <w:rPr>
                <w:rFonts w:ascii="SimSun" w:eastAsia="SimSun" w:hAnsi="SimSun" w:cs="SimSun" w:hint="eastAsia"/>
                <w:sz w:val="20"/>
                <w:szCs w:val="20"/>
              </w:rPr>
              <w:t>北京展览馆剧场</w:t>
            </w:r>
          </w:p>
        </w:tc>
      </w:tr>
      <w:tr w:rsidR="00276320" w:rsidRPr="00B935B2" w14:paraId="5DA6CD10" w14:textId="77777777" w:rsidTr="00483038">
        <w:trPr>
          <w:trHeight w:val="315"/>
        </w:trPr>
        <w:tc>
          <w:tcPr>
            <w:tcW w:w="385" w:type="pct"/>
            <w:tcBorders>
              <w:top w:val="nil"/>
              <w:left w:val="nil"/>
              <w:bottom w:val="nil"/>
              <w:right w:val="nil"/>
            </w:tcBorders>
            <w:shd w:val="clear" w:color="auto" w:fill="auto"/>
            <w:noWrap/>
            <w:vAlign w:val="center"/>
            <w:hideMark/>
          </w:tcPr>
          <w:p w14:paraId="53D2FFF5" w14:textId="77777777" w:rsidR="00276320" w:rsidRPr="00B935B2" w:rsidRDefault="00276320" w:rsidP="00276320">
            <w:pPr>
              <w:jc w:val="center"/>
              <w:rPr>
                <w:sz w:val="20"/>
                <w:szCs w:val="20"/>
              </w:rPr>
            </w:pPr>
            <w:r w:rsidRPr="00B935B2">
              <w:rPr>
                <w:sz w:val="20"/>
                <w:szCs w:val="20"/>
              </w:rPr>
              <w:t>18</w:t>
            </w:r>
          </w:p>
        </w:tc>
        <w:tc>
          <w:tcPr>
            <w:tcW w:w="721" w:type="pct"/>
            <w:tcBorders>
              <w:top w:val="nil"/>
              <w:left w:val="nil"/>
              <w:bottom w:val="nil"/>
              <w:right w:val="nil"/>
            </w:tcBorders>
            <w:shd w:val="clear" w:color="auto" w:fill="auto"/>
            <w:noWrap/>
            <w:vAlign w:val="center"/>
            <w:hideMark/>
          </w:tcPr>
          <w:p w14:paraId="60B22E5F" w14:textId="77777777" w:rsidR="00276320" w:rsidRPr="00B935B2" w:rsidRDefault="00276320" w:rsidP="00276320">
            <w:pPr>
              <w:jc w:val="center"/>
              <w:rPr>
                <w:sz w:val="20"/>
                <w:szCs w:val="20"/>
              </w:rPr>
            </w:pPr>
            <w:r w:rsidRPr="00B935B2">
              <w:rPr>
                <w:sz w:val="20"/>
                <w:szCs w:val="20"/>
              </w:rPr>
              <w:t>Guangzhou</w:t>
            </w:r>
          </w:p>
        </w:tc>
        <w:tc>
          <w:tcPr>
            <w:tcW w:w="851" w:type="pct"/>
            <w:tcBorders>
              <w:top w:val="nil"/>
              <w:left w:val="nil"/>
              <w:bottom w:val="nil"/>
              <w:right w:val="nil"/>
            </w:tcBorders>
            <w:shd w:val="clear" w:color="auto" w:fill="auto"/>
            <w:noWrap/>
            <w:vAlign w:val="center"/>
            <w:hideMark/>
          </w:tcPr>
          <w:p w14:paraId="2EA9E095" w14:textId="77777777" w:rsidR="00276320" w:rsidRPr="00B935B2" w:rsidRDefault="00276320" w:rsidP="00276320">
            <w:pPr>
              <w:jc w:val="center"/>
              <w:rPr>
                <w:sz w:val="20"/>
                <w:szCs w:val="20"/>
              </w:rPr>
            </w:pPr>
            <w:r w:rsidRPr="00B935B2">
              <w:rPr>
                <w:rFonts w:ascii="SimSun" w:eastAsia="SimSun" w:hAnsi="SimSun" w:cs="SimSun" w:hint="eastAsia"/>
                <w:sz w:val="20"/>
                <w:szCs w:val="20"/>
              </w:rPr>
              <w:t>小野丽莎</w:t>
            </w:r>
          </w:p>
        </w:tc>
        <w:tc>
          <w:tcPr>
            <w:tcW w:w="602" w:type="pct"/>
            <w:tcBorders>
              <w:top w:val="nil"/>
              <w:left w:val="nil"/>
              <w:bottom w:val="nil"/>
              <w:right w:val="nil"/>
            </w:tcBorders>
            <w:shd w:val="clear" w:color="auto" w:fill="auto"/>
            <w:noWrap/>
            <w:vAlign w:val="center"/>
            <w:hideMark/>
          </w:tcPr>
          <w:p w14:paraId="46198773" w14:textId="77777777" w:rsidR="00276320" w:rsidRPr="00B935B2" w:rsidRDefault="00276320" w:rsidP="00276320">
            <w:pPr>
              <w:jc w:val="center"/>
              <w:rPr>
                <w:sz w:val="20"/>
                <w:szCs w:val="20"/>
              </w:rPr>
            </w:pPr>
            <w:r w:rsidRPr="00B935B2">
              <w:rPr>
                <w:sz w:val="20"/>
                <w:szCs w:val="20"/>
              </w:rPr>
              <w:t>2019/1/2</w:t>
            </w:r>
          </w:p>
        </w:tc>
        <w:tc>
          <w:tcPr>
            <w:tcW w:w="1075" w:type="pct"/>
            <w:tcBorders>
              <w:top w:val="nil"/>
              <w:left w:val="nil"/>
              <w:bottom w:val="nil"/>
              <w:right w:val="nil"/>
            </w:tcBorders>
            <w:shd w:val="clear" w:color="auto" w:fill="auto"/>
            <w:noWrap/>
            <w:vAlign w:val="center"/>
            <w:hideMark/>
          </w:tcPr>
          <w:p w14:paraId="5C6E2004" w14:textId="77777777" w:rsidR="00276320" w:rsidRPr="00B935B2" w:rsidRDefault="00276320" w:rsidP="00276320">
            <w:pPr>
              <w:jc w:val="center"/>
              <w:rPr>
                <w:sz w:val="20"/>
                <w:szCs w:val="20"/>
              </w:rPr>
            </w:pPr>
            <w:r w:rsidRPr="00B935B2">
              <w:rPr>
                <w:sz w:val="20"/>
                <w:szCs w:val="20"/>
              </w:rPr>
              <w:t>2018/12/26</w:t>
            </w:r>
          </w:p>
        </w:tc>
        <w:tc>
          <w:tcPr>
            <w:tcW w:w="1366" w:type="pct"/>
            <w:tcBorders>
              <w:top w:val="nil"/>
              <w:left w:val="nil"/>
              <w:bottom w:val="nil"/>
              <w:right w:val="nil"/>
            </w:tcBorders>
            <w:shd w:val="clear" w:color="auto" w:fill="auto"/>
            <w:noWrap/>
            <w:vAlign w:val="center"/>
            <w:hideMark/>
          </w:tcPr>
          <w:p w14:paraId="300F7FCE" w14:textId="77777777" w:rsidR="00276320" w:rsidRPr="00B935B2" w:rsidRDefault="00276320" w:rsidP="00276320">
            <w:pPr>
              <w:jc w:val="center"/>
              <w:rPr>
                <w:sz w:val="20"/>
                <w:szCs w:val="20"/>
              </w:rPr>
            </w:pPr>
            <w:r w:rsidRPr="00B935B2">
              <w:rPr>
                <w:rFonts w:ascii="SimSun" w:eastAsia="SimSun" w:hAnsi="SimSun" w:cs="SimSun" w:hint="eastAsia"/>
                <w:sz w:val="20"/>
                <w:szCs w:val="20"/>
              </w:rPr>
              <w:t>星海音乐厅</w:t>
            </w:r>
          </w:p>
        </w:tc>
      </w:tr>
      <w:tr w:rsidR="00276320" w:rsidRPr="00B935B2" w14:paraId="60B6D9A6" w14:textId="77777777" w:rsidTr="00483038">
        <w:trPr>
          <w:trHeight w:val="315"/>
        </w:trPr>
        <w:tc>
          <w:tcPr>
            <w:tcW w:w="385" w:type="pct"/>
            <w:tcBorders>
              <w:top w:val="nil"/>
              <w:left w:val="nil"/>
              <w:bottom w:val="nil"/>
              <w:right w:val="nil"/>
            </w:tcBorders>
            <w:shd w:val="clear" w:color="auto" w:fill="auto"/>
            <w:noWrap/>
            <w:vAlign w:val="center"/>
            <w:hideMark/>
          </w:tcPr>
          <w:p w14:paraId="6315C6BC" w14:textId="77777777" w:rsidR="00276320" w:rsidRPr="00B935B2" w:rsidRDefault="00276320" w:rsidP="00276320">
            <w:pPr>
              <w:jc w:val="center"/>
              <w:rPr>
                <w:sz w:val="20"/>
                <w:szCs w:val="20"/>
              </w:rPr>
            </w:pPr>
            <w:r w:rsidRPr="00B935B2">
              <w:rPr>
                <w:sz w:val="20"/>
                <w:szCs w:val="20"/>
              </w:rPr>
              <w:t>19</w:t>
            </w:r>
          </w:p>
        </w:tc>
        <w:tc>
          <w:tcPr>
            <w:tcW w:w="721" w:type="pct"/>
            <w:tcBorders>
              <w:top w:val="nil"/>
              <w:left w:val="nil"/>
              <w:bottom w:val="nil"/>
              <w:right w:val="nil"/>
            </w:tcBorders>
            <w:shd w:val="clear" w:color="auto" w:fill="auto"/>
            <w:noWrap/>
            <w:vAlign w:val="center"/>
            <w:hideMark/>
          </w:tcPr>
          <w:p w14:paraId="55761807" w14:textId="77777777" w:rsidR="00276320" w:rsidRPr="00B935B2" w:rsidRDefault="00276320" w:rsidP="00276320">
            <w:pPr>
              <w:jc w:val="center"/>
              <w:rPr>
                <w:sz w:val="20"/>
                <w:szCs w:val="20"/>
              </w:rPr>
            </w:pPr>
            <w:r w:rsidRPr="00B935B2">
              <w:rPr>
                <w:sz w:val="20"/>
                <w:szCs w:val="20"/>
              </w:rPr>
              <w:t>Guangzhou</w:t>
            </w:r>
          </w:p>
        </w:tc>
        <w:tc>
          <w:tcPr>
            <w:tcW w:w="851" w:type="pct"/>
            <w:tcBorders>
              <w:top w:val="nil"/>
              <w:left w:val="nil"/>
              <w:bottom w:val="nil"/>
              <w:right w:val="nil"/>
            </w:tcBorders>
            <w:shd w:val="clear" w:color="auto" w:fill="auto"/>
            <w:noWrap/>
            <w:vAlign w:val="center"/>
            <w:hideMark/>
          </w:tcPr>
          <w:p w14:paraId="2E849671" w14:textId="77777777" w:rsidR="00276320" w:rsidRPr="00B935B2" w:rsidRDefault="00276320" w:rsidP="00276320">
            <w:pPr>
              <w:jc w:val="center"/>
              <w:rPr>
                <w:sz w:val="20"/>
                <w:szCs w:val="20"/>
              </w:rPr>
            </w:pPr>
            <w:r w:rsidRPr="00B935B2">
              <w:rPr>
                <w:rFonts w:ascii="SimSun" w:eastAsia="SimSun" w:hAnsi="SimSun" w:cs="SimSun" w:hint="eastAsia"/>
                <w:sz w:val="20"/>
                <w:szCs w:val="20"/>
              </w:rPr>
              <w:t>中岛美嘉</w:t>
            </w:r>
          </w:p>
        </w:tc>
        <w:tc>
          <w:tcPr>
            <w:tcW w:w="602" w:type="pct"/>
            <w:tcBorders>
              <w:top w:val="nil"/>
              <w:left w:val="nil"/>
              <w:bottom w:val="nil"/>
              <w:right w:val="nil"/>
            </w:tcBorders>
            <w:shd w:val="clear" w:color="auto" w:fill="auto"/>
            <w:noWrap/>
            <w:vAlign w:val="center"/>
            <w:hideMark/>
          </w:tcPr>
          <w:p w14:paraId="2F8C34FC" w14:textId="77777777" w:rsidR="00276320" w:rsidRPr="00B935B2" w:rsidRDefault="00276320" w:rsidP="00276320">
            <w:pPr>
              <w:jc w:val="center"/>
              <w:rPr>
                <w:sz w:val="20"/>
                <w:szCs w:val="20"/>
              </w:rPr>
            </w:pPr>
            <w:r w:rsidRPr="00B935B2">
              <w:rPr>
                <w:sz w:val="20"/>
                <w:szCs w:val="20"/>
              </w:rPr>
              <w:t>2019/1/4</w:t>
            </w:r>
          </w:p>
        </w:tc>
        <w:tc>
          <w:tcPr>
            <w:tcW w:w="1075" w:type="pct"/>
            <w:tcBorders>
              <w:top w:val="nil"/>
              <w:left w:val="nil"/>
              <w:bottom w:val="nil"/>
              <w:right w:val="nil"/>
            </w:tcBorders>
            <w:shd w:val="clear" w:color="auto" w:fill="auto"/>
            <w:noWrap/>
            <w:vAlign w:val="center"/>
            <w:hideMark/>
          </w:tcPr>
          <w:p w14:paraId="30D96969" w14:textId="77777777" w:rsidR="00276320" w:rsidRPr="00B935B2" w:rsidRDefault="00276320" w:rsidP="00276320">
            <w:pPr>
              <w:jc w:val="center"/>
              <w:rPr>
                <w:sz w:val="20"/>
                <w:szCs w:val="20"/>
              </w:rPr>
            </w:pPr>
            <w:r w:rsidRPr="00B935B2">
              <w:rPr>
                <w:sz w:val="20"/>
                <w:szCs w:val="20"/>
              </w:rPr>
              <w:t>2018/12/3</w:t>
            </w:r>
          </w:p>
        </w:tc>
        <w:tc>
          <w:tcPr>
            <w:tcW w:w="1366" w:type="pct"/>
            <w:tcBorders>
              <w:top w:val="nil"/>
              <w:left w:val="nil"/>
              <w:bottom w:val="nil"/>
              <w:right w:val="nil"/>
            </w:tcBorders>
            <w:shd w:val="clear" w:color="auto" w:fill="auto"/>
            <w:noWrap/>
            <w:vAlign w:val="center"/>
            <w:hideMark/>
          </w:tcPr>
          <w:p w14:paraId="64F9DD97" w14:textId="77777777" w:rsidR="00276320" w:rsidRPr="00B935B2" w:rsidRDefault="00276320" w:rsidP="00276320">
            <w:pPr>
              <w:jc w:val="center"/>
              <w:rPr>
                <w:sz w:val="20"/>
                <w:szCs w:val="20"/>
              </w:rPr>
            </w:pPr>
            <w:r w:rsidRPr="00B935B2">
              <w:rPr>
                <w:rFonts w:ascii="SimSun" w:eastAsia="SimSun" w:hAnsi="SimSun" w:cs="SimSun" w:hint="eastAsia"/>
                <w:sz w:val="20"/>
                <w:szCs w:val="20"/>
              </w:rPr>
              <w:t>广州中山纪念堂</w:t>
            </w:r>
          </w:p>
        </w:tc>
      </w:tr>
      <w:tr w:rsidR="00276320" w:rsidRPr="00B935B2" w14:paraId="6F4F0A35" w14:textId="77777777" w:rsidTr="00483038">
        <w:trPr>
          <w:trHeight w:val="315"/>
        </w:trPr>
        <w:tc>
          <w:tcPr>
            <w:tcW w:w="385" w:type="pct"/>
            <w:tcBorders>
              <w:top w:val="nil"/>
              <w:left w:val="nil"/>
              <w:bottom w:val="nil"/>
              <w:right w:val="nil"/>
            </w:tcBorders>
            <w:shd w:val="clear" w:color="auto" w:fill="auto"/>
            <w:noWrap/>
            <w:vAlign w:val="center"/>
            <w:hideMark/>
          </w:tcPr>
          <w:p w14:paraId="61C88F71" w14:textId="77777777" w:rsidR="00276320" w:rsidRPr="00B935B2" w:rsidRDefault="00276320" w:rsidP="00276320">
            <w:pPr>
              <w:jc w:val="center"/>
              <w:rPr>
                <w:sz w:val="20"/>
                <w:szCs w:val="20"/>
              </w:rPr>
            </w:pPr>
            <w:r w:rsidRPr="00B935B2">
              <w:rPr>
                <w:sz w:val="20"/>
                <w:szCs w:val="20"/>
              </w:rPr>
              <w:t>20</w:t>
            </w:r>
          </w:p>
        </w:tc>
        <w:tc>
          <w:tcPr>
            <w:tcW w:w="721" w:type="pct"/>
            <w:tcBorders>
              <w:top w:val="nil"/>
              <w:left w:val="nil"/>
              <w:bottom w:val="nil"/>
              <w:right w:val="nil"/>
            </w:tcBorders>
            <w:shd w:val="clear" w:color="auto" w:fill="auto"/>
            <w:noWrap/>
            <w:vAlign w:val="center"/>
            <w:hideMark/>
          </w:tcPr>
          <w:p w14:paraId="6633CF98" w14:textId="77777777" w:rsidR="00276320" w:rsidRPr="00B935B2" w:rsidRDefault="00276320" w:rsidP="00276320">
            <w:pPr>
              <w:jc w:val="center"/>
              <w:rPr>
                <w:sz w:val="20"/>
                <w:szCs w:val="20"/>
              </w:rPr>
            </w:pPr>
            <w:r w:rsidRPr="00B935B2">
              <w:rPr>
                <w:sz w:val="20"/>
                <w:szCs w:val="20"/>
              </w:rPr>
              <w:t>Beijing</w:t>
            </w:r>
          </w:p>
        </w:tc>
        <w:tc>
          <w:tcPr>
            <w:tcW w:w="851" w:type="pct"/>
            <w:tcBorders>
              <w:top w:val="nil"/>
              <w:left w:val="nil"/>
              <w:bottom w:val="nil"/>
              <w:right w:val="nil"/>
            </w:tcBorders>
            <w:shd w:val="clear" w:color="auto" w:fill="auto"/>
            <w:noWrap/>
            <w:vAlign w:val="center"/>
            <w:hideMark/>
          </w:tcPr>
          <w:p w14:paraId="6CAFE97C" w14:textId="77777777" w:rsidR="00276320" w:rsidRPr="00B935B2" w:rsidRDefault="00276320" w:rsidP="00276320">
            <w:pPr>
              <w:jc w:val="center"/>
              <w:rPr>
                <w:sz w:val="20"/>
                <w:szCs w:val="20"/>
              </w:rPr>
            </w:pPr>
            <w:r w:rsidRPr="00B935B2">
              <w:rPr>
                <w:rFonts w:ascii="SimSun" w:eastAsia="SimSun" w:hAnsi="SimSun" w:cs="SimSun" w:hint="eastAsia"/>
                <w:sz w:val="20"/>
                <w:szCs w:val="20"/>
              </w:rPr>
              <w:t>鹿先生乐队</w:t>
            </w:r>
          </w:p>
        </w:tc>
        <w:tc>
          <w:tcPr>
            <w:tcW w:w="602" w:type="pct"/>
            <w:tcBorders>
              <w:top w:val="nil"/>
              <w:left w:val="nil"/>
              <w:bottom w:val="nil"/>
              <w:right w:val="nil"/>
            </w:tcBorders>
            <w:shd w:val="clear" w:color="auto" w:fill="auto"/>
            <w:noWrap/>
            <w:vAlign w:val="center"/>
            <w:hideMark/>
          </w:tcPr>
          <w:p w14:paraId="339D3023" w14:textId="77777777" w:rsidR="00276320" w:rsidRPr="00B935B2" w:rsidRDefault="00276320" w:rsidP="00276320">
            <w:pPr>
              <w:jc w:val="center"/>
              <w:rPr>
                <w:sz w:val="20"/>
                <w:szCs w:val="20"/>
              </w:rPr>
            </w:pPr>
            <w:r w:rsidRPr="00B935B2">
              <w:rPr>
                <w:sz w:val="20"/>
                <w:szCs w:val="20"/>
              </w:rPr>
              <w:t>2019/1/5</w:t>
            </w:r>
          </w:p>
        </w:tc>
        <w:tc>
          <w:tcPr>
            <w:tcW w:w="1075" w:type="pct"/>
            <w:tcBorders>
              <w:top w:val="nil"/>
              <w:left w:val="nil"/>
              <w:bottom w:val="nil"/>
              <w:right w:val="nil"/>
            </w:tcBorders>
            <w:shd w:val="clear" w:color="auto" w:fill="auto"/>
            <w:noWrap/>
            <w:vAlign w:val="center"/>
            <w:hideMark/>
          </w:tcPr>
          <w:p w14:paraId="304C6C62" w14:textId="77777777" w:rsidR="00276320" w:rsidRPr="00B935B2" w:rsidRDefault="00276320" w:rsidP="00276320">
            <w:pPr>
              <w:jc w:val="center"/>
              <w:rPr>
                <w:sz w:val="20"/>
                <w:szCs w:val="20"/>
              </w:rPr>
            </w:pPr>
            <w:r w:rsidRPr="00B935B2">
              <w:rPr>
                <w:sz w:val="20"/>
                <w:szCs w:val="20"/>
              </w:rPr>
              <w:t>2018/12/28</w:t>
            </w:r>
          </w:p>
        </w:tc>
        <w:tc>
          <w:tcPr>
            <w:tcW w:w="1366" w:type="pct"/>
            <w:tcBorders>
              <w:top w:val="nil"/>
              <w:left w:val="nil"/>
              <w:bottom w:val="nil"/>
              <w:right w:val="nil"/>
            </w:tcBorders>
            <w:shd w:val="clear" w:color="auto" w:fill="auto"/>
            <w:noWrap/>
            <w:vAlign w:val="center"/>
            <w:hideMark/>
          </w:tcPr>
          <w:p w14:paraId="73431379" w14:textId="77777777" w:rsidR="00276320" w:rsidRPr="00B935B2" w:rsidRDefault="00276320" w:rsidP="00276320">
            <w:pPr>
              <w:jc w:val="center"/>
              <w:rPr>
                <w:sz w:val="20"/>
                <w:szCs w:val="20"/>
              </w:rPr>
            </w:pPr>
            <w:r w:rsidRPr="00B935B2">
              <w:rPr>
                <w:rFonts w:ascii="SimSun" w:eastAsia="SimSun" w:hAnsi="SimSun" w:cs="SimSun" w:hint="eastAsia"/>
                <w:sz w:val="20"/>
                <w:szCs w:val="20"/>
              </w:rPr>
              <w:t>工人体育馆</w:t>
            </w:r>
          </w:p>
        </w:tc>
      </w:tr>
      <w:tr w:rsidR="00276320" w:rsidRPr="00B935B2" w14:paraId="5FF41D74" w14:textId="77777777" w:rsidTr="00483038">
        <w:trPr>
          <w:trHeight w:val="315"/>
        </w:trPr>
        <w:tc>
          <w:tcPr>
            <w:tcW w:w="385" w:type="pct"/>
            <w:tcBorders>
              <w:top w:val="nil"/>
              <w:left w:val="nil"/>
              <w:bottom w:val="nil"/>
              <w:right w:val="nil"/>
            </w:tcBorders>
            <w:shd w:val="clear" w:color="auto" w:fill="auto"/>
            <w:noWrap/>
            <w:vAlign w:val="center"/>
            <w:hideMark/>
          </w:tcPr>
          <w:p w14:paraId="464779D5" w14:textId="77777777" w:rsidR="00276320" w:rsidRPr="00B935B2" w:rsidRDefault="00276320" w:rsidP="00276320">
            <w:pPr>
              <w:jc w:val="center"/>
              <w:rPr>
                <w:sz w:val="20"/>
                <w:szCs w:val="20"/>
              </w:rPr>
            </w:pPr>
            <w:r w:rsidRPr="00B935B2">
              <w:rPr>
                <w:sz w:val="20"/>
                <w:szCs w:val="20"/>
              </w:rPr>
              <w:t>21</w:t>
            </w:r>
          </w:p>
        </w:tc>
        <w:tc>
          <w:tcPr>
            <w:tcW w:w="721" w:type="pct"/>
            <w:tcBorders>
              <w:top w:val="nil"/>
              <w:left w:val="nil"/>
              <w:bottom w:val="nil"/>
              <w:right w:val="nil"/>
            </w:tcBorders>
            <w:shd w:val="clear" w:color="auto" w:fill="auto"/>
            <w:noWrap/>
            <w:vAlign w:val="center"/>
            <w:hideMark/>
          </w:tcPr>
          <w:p w14:paraId="3F19AD7B" w14:textId="77777777" w:rsidR="00276320" w:rsidRPr="00B935B2" w:rsidRDefault="00276320" w:rsidP="00276320">
            <w:pPr>
              <w:jc w:val="center"/>
              <w:rPr>
                <w:sz w:val="20"/>
                <w:szCs w:val="20"/>
              </w:rPr>
            </w:pPr>
            <w:r w:rsidRPr="00B935B2">
              <w:rPr>
                <w:sz w:val="20"/>
                <w:szCs w:val="20"/>
              </w:rPr>
              <w:t>Guangzhou</w:t>
            </w:r>
          </w:p>
        </w:tc>
        <w:tc>
          <w:tcPr>
            <w:tcW w:w="851" w:type="pct"/>
            <w:tcBorders>
              <w:top w:val="nil"/>
              <w:left w:val="nil"/>
              <w:bottom w:val="nil"/>
              <w:right w:val="nil"/>
            </w:tcBorders>
            <w:shd w:val="clear" w:color="auto" w:fill="auto"/>
            <w:noWrap/>
            <w:vAlign w:val="center"/>
            <w:hideMark/>
          </w:tcPr>
          <w:p w14:paraId="57211E00" w14:textId="77777777" w:rsidR="00276320" w:rsidRPr="00B935B2" w:rsidRDefault="00276320" w:rsidP="00276320">
            <w:pPr>
              <w:jc w:val="center"/>
              <w:rPr>
                <w:sz w:val="20"/>
                <w:szCs w:val="20"/>
              </w:rPr>
            </w:pPr>
            <w:r w:rsidRPr="00B935B2">
              <w:rPr>
                <w:sz w:val="20"/>
                <w:szCs w:val="20"/>
              </w:rPr>
              <w:t>Zhou Bohao</w:t>
            </w:r>
          </w:p>
        </w:tc>
        <w:tc>
          <w:tcPr>
            <w:tcW w:w="602" w:type="pct"/>
            <w:tcBorders>
              <w:top w:val="nil"/>
              <w:left w:val="nil"/>
              <w:bottom w:val="nil"/>
              <w:right w:val="nil"/>
            </w:tcBorders>
            <w:shd w:val="clear" w:color="auto" w:fill="auto"/>
            <w:noWrap/>
            <w:vAlign w:val="center"/>
            <w:hideMark/>
          </w:tcPr>
          <w:p w14:paraId="2C88C96E" w14:textId="77777777" w:rsidR="00276320" w:rsidRPr="00B935B2" w:rsidRDefault="00276320" w:rsidP="00276320">
            <w:pPr>
              <w:jc w:val="center"/>
              <w:rPr>
                <w:sz w:val="20"/>
                <w:szCs w:val="20"/>
              </w:rPr>
            </w:pPr>
            <w:r w:rsidRPr="00B935B2">
              <w:rPr>
                <w:sz w:val="20"/>
                <w:szCs w:val="20"/>
              </w:rPr>
              <w:t>2019/1/6</w:t>
            </w:r>
          </w:p>
        </w:tc>
        <w:tc>
          <w:tcPr>
            <w:tcW w:w="1075" w:type="pct"/>
            <w:tcBorders>
              <w:top w:val="nil"/>
              <w:left w:val="nil"/>
              <w:bottom w:val="nil"/>
              <w:right w:val="nil"/>
            </w:tcBorders>
            <w:shd w:val="clear" w:color="auto" w:fill="auto"/>
            <w:noWrap/>
            <w:vAlign w:val="center"/>
            <w:hideMark/>
          </w:tcPr>
          <w:p w14:paraId="16A45C3A" w14:textId="77777777" w:rsidR="00276320" w:rsidRPr="00B935B2" w:rsidRDefault="00276320" w:rsidP="00276320">
            <w:pPr>
              <w:jc w:val="center"/>
              <w:rPr>
                <w:sz w:val="20"/>
                <w:szCs w:val="20"/>
              </w:rPr>
            </w:pPr>
            <w:r w:rsidRPr="00B935B2">
              <w:rPr>
                <w:sz w:val="20"/>
                <w:szCs w:val="20"/>
              </w:rPr>
              <w:t>2018/12/30</w:t>
            </w:r>
          </w:p>
        </w:tc>
        <w:tc>
          <w:tcPr>
            <w:tcW w:w="1366" w:type="pct"/>
            <w:tcBorders>
              <w:top w:val="nil"/>
              <w:left w:val="nil"/>
              <w:bottom w:val="nil"/>
              <w:right w:val="nil"/>
            </w:tcBorders>
            <w:shd w:val="clear" w:color="auto" w:fill="auto"/>
            <w:noWrap/>
            <w:vAlign w:val="center"/>
            <w:hideMark/>
          </w:tcPr>
          <w:p w14:paraId="63160CC0" w14:textId="77777777" w:rsidR="00276320" w:rsidRPr="00B935B2" w:rsidRDefault="00276320" w:rsidP="00276320">
            <w:pPr>
              <w:jc w:val="center"/>
              <w:rPr>
                <w:sz w:val="20"/>
                <w:szCs w:val="20"/>
              </w:rPr>
            </w:pPr>
            <w:r w:rsidRPr="00B935B2">
              <w:rPr>
                <w:rFonts w:ascii="SimSun" w:eastAsia="SimSun" w:hAnsi="SimSun" w:cs="SimSun" w:hint="eastAsia"/>
                <w:sz w:val="20"/>
                <w:szCs w:val="20"/>
              </w:rPr>
              <w:t>宝能国际体育演艺中心</w:t>
            </w:r>
          </w:p>
        </w:tc>
      </w:tr>
      <w:tr w:rsidR="00276320" w:rsidRPr="00B935B2" w14:paraId="67482301" w14:textId="77777777" w:rsidTr="00483038">
        <w:trPr>
          <w:trHeight w:val="315"/>
        </w:trPr>
        <w:tc>
          <w:tcPr>
            <w:tcW w:w="385" w:type="pct"/>
            <w:tcBorders>
              <w:top w:val="nil"/>
              <w:left w:val="nil"/>
              <w:bottom w:val="nil"/>
              <w:right w:val="nil"/>
            </w:tcBorders>
            <w:shd w:val="clear" w:color="auto" w:fill="auto"/>
            <w:noWrap/>
            <w:vAlign w:val="center"/>
            <w:hideMark/>
          </w:tcPr>
          <w:p w14:paraId="331AE713" w14:textId="77777777" w:rsidR="00276320" w:rsidRPr="00B935B2" w:rsidRDefault="00276320" w:rsidP="00276320">
            <w:pPr>
              <w:jc w:val="center"/>
              <w:rPr>
                <w:sz w:val="20"/>
                <w:szCs w:val="20"/>
              </w:rPr>
            </w:pPr>
            <w:r w:rsidRPr="00B935B2">
              <w:rPr>
                <w:sz w:val="20"/>
                <w:szCs w:val="20"/>
              </w:rPr>
              <w:t>22</w:t>
            </w:r>
          </w:p>
        </w:tc>
        <w:tc>
          <w:tcPr>
            <w:tcW w:w="721" w:type="pct"/>
            <w:tcBorders>
              <w:top w:val="nil"/>
              <w:left w:val="nil"/>
              <w:bottom w:val="nil"/>
              <w:right w:val="nil"/>
            </w:tcBorders>
            <w:shd w:val="clear" w:color="auto" w:fill="auto"/>
            <w:noWrap/>
            <w:vAlign w:val="center"/>
            <w:hideMark/>
          </w:tcPr>
          <w:p w14:paraId="2A1F8804"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16B1B934" w14:textId="77777777" w:rsidR="00276320" w:rsidRPr="00B935B2" w:rsidRDefault="00276320" w:rsidP="00276320">
            <w:pPr>
              <w:jc w:val="center"/>
              <w:rPr>
                <w:sz w:val="20"/>
                <w:szCs w:val="20"/>
              </w:rPr>
            </w:pPr>
            <w:r w:rsidRPr="00B935B2">
              <w:rPr>
                <w:rFonts w:ascii="SimSun" w:eastAsia="SimSun" w:hAnsi="SimSun" w:cs="SimSun" w:hint="eastAsia"/>
                <w:sz w:val="20"/>
                <w:szCs w:val="20"/>
              </w:rPr>
              <w:t>中岛美嘉</w:t>
            </w:r>
          </w:p>
        </w:tc>
        <w:tc>
          <w:tcPr>
            <w:tcW w:w="602" w:type="pct"/>
            <w:tcBorders>
              <w:top w:val="nil"/>
              <w:left w:val="nil"/>
              <w:bottom w:val="nil"/>
              <w:right w:val="nil"/>
            </w:tcBorders>
            <w:shd w:val="clear" w:color="auto" w:fill="auto"/>
            <w:noWrap/>
            <w:vAlign w:val="center"/>
            <w:hideMark/>
          </w:tcPr>
          <w:p w14:paraId="3B1AB8C3" w14:textId="77777777" w:rsidR="00276320" w:rsidRPr="00B935B2" w:rsidRDefault="00276320" w:rsidP="00276320">
            <w:pPr>
              <w:jc w:val="center"/>
              <w:rPr>
                <w:sz w:val="20"/>
                <w:szCs w:val="20"/>
              </w:rPr>
            </w:pPr>
            <w:r w:rsidRPr="00B935B2">
              <w:rPr>
                <w:sz w:val="20"/>
                <w:szCs w:val="20"/>
              </w:rPr>
              <w:t>2019/1/6</w:t>
            </w:r>
          </w:p>
        </w:tc>
        <w:tc>
          <w:tcPr>
            <w:tcW w:w="1075" w:type="pct"/>
            <w:tcBorders>
              <w:top w:val="nil"/>
              <w:left w:val="nil"/>
              <w:bottom w:val="nil"/>
              <w:right w:val="nil"/>
            </w:tcBorders>
            <w:shd w:val="clear" w:color="auto" w:fill="auto"/>
            <w:noWrap/>
            <w:vAlign w:val="center"/>
            <w:hideMark/>
          </w:tcPr>
          <w:p w14:paraId="0B2EE583" w14:textId="77777777" w:rsidR="00276320" w:rsidRPr="00B935B2" w:rsidRDefault="00276320" w:rsidP="00276320">
            <w:pPr>
              <w:jc w:val="center"/>
              <w:rPr>
                <w:sz w:val="20"/>
                <w:szCs w:val="20"/>
              </w:rPr>
            </w:pPr>
            <w:r w:rsidRPr="00B935B2">
              <w:rPr>
                <w:sz w:val="20"/>
                <w:szCs w:val="20"/>
              </w:rPr>
              <w:t>2018/12/30</w:t>
            </w:r>
          </w:p>
        </w:tc>
        <w:tc>
          <w:tcPr>
            <w:tcW w:w="1366" w:type="pct"/>
            <w:tcBorders>
              <w:top w:val="nil"/>
              <w:left w:val="nil"/>
              <w:bottom w:val="nil"/>
              <w:right w:val="nil"/>
            </w:tcBorders>
            <w:shd w:val="clear" w:color="auto" w:fill="auto"/>
            <w:noWrap/>
            <w:vAlign w:val="center"/>
            <w:hideMark/>
          </w:tcPr>
          <w:p w14:paraId="05C4BB0A" w14:textId="77777777" w:rsidR="00276320" w:rsidRPr="00B935B2" w:rsidRDefault="00276320" w:rsidP="00276320">
            <w:pPr>
              <w:jc w:val="center"/>
              <w:rPr>
                <w:sz w:val="20"/>
                <w:szCs w:val="20"/>
              </w:rPr>
            </w:pPr>
            <w:r w:rsidRPr="00B935B2">
              <w:rPr>
                <w:rFonts w:ascii="SimSun" w:eastAsia="SimSun" w:hAnsi="SimSun" w:cs="SimSun" w:hint="eastAsia"/>
                <w:sz w:val="20"/>
                <w:szCs w:val="20"/>
              </w:rPr>
              <w:t>新静安体育中心</w:t>
            </w:r>
          </w:p>
        </w:tc>
      </w:tr>
      <w:tr w:rsidR="00276320" w:rsidRPr="00B935B2" w14:paraId="23469D9C" w14:textId="77777777" w:rsidTr="00483038">
        <w:trPr>
          <w:trHeight w:val="315"/>
        </w:trPr>
        <w:tc>
          <w:tcPr>
            <w:tcW w:w="385" w:type="pct"/>
            <w:tcBorders>
              <w:top w:val="nil"/>
              <w:left w:val="nil"/>
              <w:bottom w:val="nil"/>
              <w:right w:val="nil"/>
            </w:tcBorders>
            <w:shd w:val="clear" w:color="auto" w:fill="auto"/>
            <w:noWrap/>
            <w:vAlign w:val="center"/>
            <w:hideMark/>
          </w:tcPr>
          <w:p w14:paraId="5573DC4A" w14:textId="77777777" w:rsidR="00276320" w:rsidRPr="00B935B2" w:rsidRDefault="00276320" w:rsidP="00276320">
            <w:pPr>
              <w:jc w:val="center"/>
              <w:rPr>
                <w:sz w:val="20"/>
                <w:szCs w:val="20"/>
              </w:rPr>
            </w:pPr>
            <w:r w:rsidRPr="00B935B2">
              <w:rPr>
                <w:sz w:val="20"/>
                <w:szCs w:val="20"/>
              </w:rPr>
              <w:t>23</w:t>
            </w:r>
          </w:p>
        </w:tc>
        <w:tc>
          <w:tcPr>
            <w:tcW w:w="721" w:type="pct"/>
            <w:tcBorders>
              <w:top w:val="nil"/>
              <w:left w:val="nil"/>
              <w:bottom w:val="nil"/>
              <w:right w:val="nil"/>
            </w:tcBorders>
            <w:shd w:val="clear" w:color="auto" w:fill="auto"/>
            <w:noWrap/>
            <w:vAlign w:val="center"/>
            <w:hideMark/>
          </w:tcPr>
          <w:p w14:paraId="58D6F78C" w14:textId="77777777" w:rsidR="00276320" w:rsidRPr="00B935B2" w:rsidRDefault="00276320" w:rsidP="00276320">
            <w:pPr>
              <w:jc w:val="center"/>
              <w:rPr>
                <w:sz w:val="20"/>
                <w:szCs w:val="20"/>
              </w:rPr>
            </w:pPr>
            <w:r w:rsidRPr="00B935B2">
              <w:rPr>
                <w:sz w:val="20"/>
                <w:szCs w:val="20"/>
              </w:rPr>
              <w:t>Guangzhou</w:t>
            </w:r>
          </w:p>
        </w:tc>
        <w:tc>
          <w:tcPr>
            <w:tcW w:w="851" w:type="pct"/>
            <w:tcBorders>
              <w:top w:val="nil"/>
              <w:left w:val="nil"/>
              <w:bottom w:val="nil"/>
              <w:right w:val="nil"/>
            </w:tcBorders>
            <w:shd w:val="clear" w:color="auto" w:fill="auto"/>
            <w:noWrap/>
            <w:vAlign w:val="center"/>
            <w:hideMark/>
          </w:tcPr>
          <w:p w14:paraId="49E38894" w14:textId="77777777" w:rsidR="00276320" w:rsidRPr="00B935B2" w:rsidRDefault="00276320" w:rsidP="00276320">
            <w:pPr>
              <w:jc w:val="center"/>
              <w:rPr>
                <w:sz w:val="20"/>
                <w:szCs w:val="20"/>
              </w:rPr>
            </w:pPr>
            <w:r w:rsidRPr="00B935B2">
              <w:rPr>
                <w:sz w:val="20"/>
                <w:szCs w:val="20"/>
              </w:rPr>
              <w:t>Wang Lihong</w:t>
            </w:r>
          </w:p>
        </w:tc>
        <w:tc>
          <w:tcPr>
            <w:tcW w:w="602" w:type="pct"/>
            <w:tcBorders>
              <w:top w:val="nil"/>
              <w:left w:val="nil"/>
              <w:bottom w:val="nil"/>
              <w:right w:val="nil"/>
            </w:tcBorders>
            <w:shd w:val="clear" w:color="auto" w:fill="auto"/>
            <w:noWrap/>
            <w:vAlign w:val="center"/>
            <w:hideMark/>
          </w:tcPr>
          <w:p w14:paraId="38FB83FC" w14:textId="77777777" w:rsidR="00276320" w:rsidRPr="00B935B2" w:rsidRDefault="00276320" w:rsidP="00276320">
            <w:pPr>
              <w:jc w:val="center"/>
              <w:rPr>
                <w:sz w:val="20"/>
                <w:szCs w:val="20"/>
              </w:rPr>
            </w:pPr>
            <w:r w:rsidRPr="00B935B2">
              <w:rPr>
                <w:sz w:val="20"/>
                <w:szCs w:val="20"/>
              </w:rPr>
              <w:t>2019/1/12</w:t>
            </w:r>
          </w:p>
        </w:tc>
        <w:tc>
          <w:tcPr>
            <w:tcW w:w="1075" w:type="pct"/>
            <w:tcBorders>
              <w:top w:val="nil"/>
              <w:left w:val="nil"/>
              <w:bottom w:val="nil"/>
              <w:right w:val="nil"/>
            </w:tcBorders>
            <w:shd w:val="clear" w:color="auto" w:fill="auto"/>
            <w:noWrap/>
            <w:vAlign w:val="center"/>
            <w:hideMark/>
          </w:tcPr>
          <w:p w14:paraId="24033BCE" w14:textId="77777777" w:rsidR="00276320" w:rsidRPr="00B935B2" w:rsidRDefault="00276320" w:rsidP="00276320">
            <w:pPr>
              <w:jc w:val="center"/>
              <w:rPr>
                <w:sz w:val="20"/>
                <w:szCs w:val="20"/>
              </w:rPr>
            </w:pPr>
            <w:r w:rsidRPr="00B935B2">
              <w:rPr>
                <w:sz w:val="20"/>
                <w:szCs w:val="20"/>
              </w:rPr>
              <w:t>2019/1/5</w:t>
            </w:r>
          </w:p>
        </w:tc>
        <w:tc>
          <w:tcPr>
            <w:tcW w:w="1366" w:type="pct"/>
            <w:tcBorders>
              <w:top w:val="nil"/>
              <w:left w:val="nil"/>
              <w:bottom w:val="nil"/>
              <w:right w:val="nil"/>
            </w:tcBorders>
            <w:shd w:val="clear" w:color="auto" w:fill="auto"/>
            <w:noWrap/>
            <w:vAlign w:val="center"/>
            <w:hideMark/>
          </w:tcPr>
          <w:p w14:paraId="241DB8C8" w14:textId="77777777" w:rsidR="00276320" w:rsidRPr="00B935B2" w:rsidRDefault="00276320" w:rsidP="00276320">
            <w:pPr>
              <w:jc w:val="center"/>
              <w:rPr>
                <w:sz w:val="20"/>
                <w:szCs w:val="20"/>
              </w:rPr>
            </w:pPr>
            <w:r w:rsidRPr="00B935B2">
              <w:rPr>
                <w:rFonts w:ascii="SimSun" w:eastAsia="SimSun" w:hAnsi="SimSun" w:cs="SimSun" w:hint="eastAsia"/>
                <w:sz w:val="20"/>
                <w:szCs w:val="20"/>
              </w:rPr>
              <w:t>海心沙亚运公园</w:t>
            </w:r>
          </w:p>
        </w:tc>
      </w:tr>
      <w:tr w:rsidR="00276320" w:rsidRPr="00B935B2" w14:paraId="09601146" w14:textId="77777777" w:rsidTr="00483038">
        <w:trPr>
          <w:trHeight w:val="315"/>
        </w:trPr>
        <w:tc>
          <w:tcPr>
            <w:tcW w:w="385" w:type="pct"/>
            <w:tcBorders>
              <w:top w:val="nil"/>
              <w:left w:val="nil"/>
              <w:bottom w:val="nil"/>
              <w:right w:val="nil"/>
            </w:tcBorders>
            <w:shd w:val="clear" w:color="auto" w:fill="auto"/>
            <w:noWrap/>
            <w:vAlign w:val="center"/>
            <w:hideMark/>
          </w:tcPr>
          <w:p w14:paraId="6719320D" w14:textId="77777777" w:rsidR="00276320" w:rsidRPr="00B935B2" w:rsidRDefault="00276320" w:rsidP="00276320">
            <w:pPr>
              <w:jc w:val="center"/>
              <w:rPr>
                <w:sz w:val="20"/>
                <w:szCs w:val="20"/>
              </w:rPr>
            </w:pPr>
            <w:r w:rsidRPr="00B935B2">
              <w:rPr>
                <w:sz w:val="20"/>
                <w:szCs w:val="20"/>
              </w:rPr>
              <w:t>24</w:t>
            </w:r>
          </w:p>
        </w:tc>
        <w:tc>
          <w:tcPr>
            <w:tcW w:w="721" w:type="pct"/>
            <w:tcBorders>
              <w:top w:val="nil"/>
              <w:left w:val="nil"/>
              <w:bottom w:val="nil"/>
              <w:right w:val="nil"/>
            </w:tcBorders>
            <w:shd w:val="clear" w:color="auto" w:fill="auto"/>
            <w:noWrap/>
            <w:vAlign w:val="center"/>
            <w:hideMark/>
          </w:tcPr>
          <w:p w14:paraId="4CA20865"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7F28E534" w14:textId="77777777" w:rsidR="00276320" w:rsidRPr="00B935B2" w:rsidRDefault="00276320" w:rsidP="00276320">
            <w:pPr>
              <w:jc w:val="center"/>
              <w:rPr>
                <w:sz w:val="20"/>
                <w:szCs w:val="20"/>
              </w:rPr>
            </w:pPr>
            <w:r w:rsidRPr="00B935B2">
              <w:rPr>
                <w:rFonts w:ascii="SimSun" w:eastAsia="SimSun" w:hAnsi="SimSun" w:cs="SimSun" w:hint="eastAsia"/>
                <w:sz w:val="20"/>
                <w:szCs w:val="20"/>
              </w:rPr>
              <w:t>火箭少女</w:t>
            </w:r>
          </w:p>
        </w:tc>
        <w:tc>
          <w:tcPr>
            <w:tcW w:w="602" w:type="pct"/>
            <w:tcBorders>
              <w:top w:val="nil"/>
              <w:left w:val="nil"/>
              <w:bottom w:val="nil"/>
              <w:right w:val="nil"/>
            </w:tcBorders>
            <w:shd w:val="clear" w:color="auto" w:fill="auto"/>
            <w:noWrap/>
            <w:vAlign w:val="center"/>
            <w:hideMark/>
          </w:tcPr>
          <w:p w14:paraId="5EEDE5EA" w14:textId="77777777" w:rsidR="00276320" w:rsidRPr="00B935B2" w:rsidRDefault="00276320" w:rsidP="00276320">
            <w:pPr>
              <w:jc w:val="center"/>
              <w:rPr>
                <w:sz w:val="20"/>
                <w:szCs w:val="20"/>
              </w:rPr>
            </w:pPr>
            <w:r w:rsidRPr="00B935B2">
              <w:rPr>
                <w:sz w:val="20"/>
                <w:szCs w:val="20"/>
              </w:rPr>
              <w:t>2019/1/12</w:t>
            </w:r>
          </w:p>
        </w:tc>
        <w:tc>
          <w:tcPr>
            <w:tcW w:w="1075" w:type="pct"/>
            <w:tcBorders>
              <w:top w:val="nil"/>
              <w:left w:val="nil"/>
              <w:bottom w:val="nil"/>
              <w:right w:val="nil"/>
            </w:tcBorders>
            <w:shd w:val="clear" w:color="auto" w:fill="auto"/>
            <w:noWrap/>
            <w:vAlign w:val="center"/>
            <w:hideMark/>
          </w:tcPr>
          <w:p w14:paraId="679A1CBE" w14:textId="77777777" w:rsidR="00276320" w:rsidRPr="00B935B2" w:rsidRDefault="00276320" w:rsidP="00276320">
            <w:pPr>
              <w:jc w:val="center"/>
              <w:rPr>
                <w:sz w:val="20"/>
                <w:szCs w:val="20"/>
              </w:rPr>
            </w:pPr>
            <w:r w:rsidRPr="00B935B2">
              <w:rPr>
                <w:sz w:val="20"/>
                <w:szCs w:val="20"/>
              </w:rPr>
              <w:t>2019/1/5</w:t>
            </w:r>
          </w:p>
        </w:tc>
        <w:tc>
          <w:tcPr>
            <w:tcW w:w="1366" w:type="pct"/>
            <w:tcBorders>
              <w:top w:val="nil"/>
              <w:left w:val="nil"/>
              <w:bottom w:val="nil"/>
              <w:right w:val="nil"/>
            </w:tcBorders>
            <w:shd w:val="clear" w:color="auto" w:fill="auto"/>
            <w:noWrap/>
            <w:vAlign w:val="center"/>
            <w:hideMark/>
          </w:tcPr>
          <w:p w14:paraId="239795F1" w14:textId="77777777" w:rsidR="00276320" w:rsidRPr="00B935B2" w:rsidRDefault="00276320" w:rsidP="00276320">
            <w:pPr>
              <w:jc w:val="center"/>
              <w:rPr>
                <w:sz w:val="20"/>
                <w:szCs w:val="20"/>
              </w:rPr>
            </w:pPr>
            <w:r w:rsidRPr="00B935B2">
              <w:rPr>
                <w:rFonts w:ascii="SimSun" w:eastAsia="SimSun" w:hAnsi="SimSun" w:cs="SimSun" w:hint="eastAsia"/>
                <w:sz w:val="20"/>
                <w:szCs w:val="20"/>
              </w:rPr>
              <w:t>上海梅赛德斯奔驰</w:t>
            </w:r>
          </w:p>
        </w:tc>
      </w:tr>
      <w:tr w:rsidR="00276320" w:rsidRPr="00B935B2" w14:paraId="74593485" w14:textId="77777777" w:rsidTr="00483038">
        <w:trPr>
          <w:trHeight w:val="315"/>
        </w:trPr>
        <w:tc>
          <w:tcPr>
            <w:tcW w:w="385" w:type="pct"/>
            <w:tcBorders>
              <w:top w:val="nil"/>
              <w:left w:val="nil"/>
              <w:bottom w:val="nil"/>
              <w:right w:val="nil"/>
            </w:tcBorders>
            <w:shd w:val="clear" w:color="auto" w:fill="auto"/>
            <w:noWrap/>
            <w:vAlign w:val="center"/>
            <w:hideMark/>
          </w:tcPr>
          <w:p w14:paraId="45837249" w14:textId="77777777" w:rsidR="00276320" w:rsidRPr="00B935B2" w:rsidRDefault="00276320" w:rsidP="00276320">
            <w:pPr>
              <w:jc w:val="center"/>
              <w:rPr>
                <w:sz w:val="20"/>
                <w:szCs w:val="20"/>
              </w:rPr>
            </w:pPr>
            <w:r w:rsidRPr="00B935B2">
              <w:rPr>
                <w:sz w:val="20"/>
                <w:szCs w:val="20"/>
              </w:rPr>
              <w:t>25</w:t>
            </w:r>
          </w:p>
        </w:tc>
        <w:tc>
          <w:tcPr>
            <w:tcW w:w="721" w:type="pct"/>
            <w:tcBorders>
              <w:top w:val="nil"/>
              <w:left w:val="nil"/>
              <w:bottom w:val="nil"/>
              <w:right w:val="nil"/>
            </w:tcBorders>
            <w:shd w:val="clear" w:color="auto" w:fill="auto"/>
            <w:noWrap/>
            <w:vAlign w:val="center"/>
            <w:hideMark/>
          </w:tcPr>
          <w:p w14:paraId="5EC43BC6"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nil"/>
              <w:right w:val="nil"/>
            </w:tcBorders>
            <w:shd w:val="clear" w:color="auto" w:fill="auto"/>
            <w:noWrap/>
            <w:vAlign w:val="center"/>
            <w:hideMark/>
          </w:tcPr>
          <w:p w14:paraId="2936124B" w14:textId="77777777" w:rsidR="00276320" w:rsidRPr="00B935B2" w:rsidRDefault="00276320" w:rsidP="00276320">
            <w:pPr>
              <w:jc w:val="center"/>
              <w:rPr>
                <w:sz w:val="20"/>
                <w:szCs w:val="20"/>
              </w:rPr>
            </w:pPr>
            <w:r w:rsidRPr="00B935B2">
              <w:rPr>
                <w:sz w:val="20"/>
                <w:szCs w:val="20"/>
              </w:rPr>
              <w:t>Tan Yonglin</w:t>
            </w:r>
          </w:p>
        </w:tc>
        <w:tc>
          <w:tcPr>
            <w:tcW w:w="602" w:type="pct"/>
            <w:tcBorders>
              <w:top w:val="nil"/>
              <w:left w:val="nil"/>
              <w:bottom w:val="nil"/>
              <w:right w:val="nil"/>
            </w:tcBorders>
            <w:shd w:val="clear" w:color="auto" w:fill="auto"/>
            <w:noWrap/>
            <w:vAlign w:val="center"/>
            <w:hideMark/>
          </w:tcPr>
          <w:p w14:paraId="1A688849" w14:textId="77777777" w:rsidR="00276320" w:rsidRPr="00B935B2" w:rsidRDefault="00276320" w:rsidP="00276320">
            <w:pPr>
              <w:jc w:val="center"/>
              <w:rPr>
                <w:sz w:val="20"/>
                <w:szCs w:val="20"/>
              </w:rPr>
            </w:pPr>
            <w:r w:rsidRPr="00B935B2">
              <w:rPr>
                <w:sz w:val="20"/>
                <w:szCs w:val="20"/>
              </w:rPr>
              <w:t>2019/1/19</w:t>
            </w:r>
          </w:p>
        </w:tc>
        <w:tc>
          <w:tcPr>
            <w:tcW w:w="1075" w:type="pct"/>
            <w:tcBorders>
              <w:top w:val="nil"/>
              <w:left w:val="nil"/>
              <w:bottom w:val="nil"/>
              <w:right w:val="nil"/>
            </w:tcBorders>
            <w:shd w:val="clear" w:color="auto" w:fill="auto"/>
            <w:noWrap/>
            <w:vAlign w:val="center"/>
            <w:hideMark/>
          </w:tcPr>
          <w:p w14:paraId="37412579" w14:textId="77777777" w:rsidR="00276320" w:rsidRPr="00B935B2" w:rsidRDefault="00276320" w:rsidP="00276320">
            <w:pPr>
              <w:jc w:val="center"/>
              <w:rPr>
                <w:sz w:val="20"/>
                <w:szCs w:val="20"/>
              </w:rPr>
            </w:pPr>
            <w:r w:rsidRPr="00B935B2">
              <w:rPr>
                <w:sz w:val="20"/>
                <w:szCs w:val="20"/>
              </w:rPr>
              <w:t>2019/1/12</w:t>
            </w:r>
          </w:p>
        </w:tc>
        <w:tc>
          <w:tcPr>
            <w:tcW w:w="1366" w:type="pct"/>
            <w:tcBorders>
              <w:top w:val="nil"/>
              <w:left w:val="nil"/>
              <w:bottom w:val="nil"/>
              <w:right w:val="nil"/>
            </w:tcBorders>
            <w:shd w:val="clear" w:color="auto" w:fill="auto"/>
            <w:noWrap/>
            <w:vAlign w:val="center"/>
            <w:hideMark/>
          </w:tcPr>
          <w:p w14:paraId="2187DDEB" w14:textId="77777777" w:rsidR="00276320" w:rsidRPr="00B935B2" w:rsidRDefault="00276320" w:rsidP="00276320">
            <w:pPr>
              <w:jc w:val="center"/>
              <w:rPr>
                <w:sz w:val="20"/>
                <w:szCs w:val="20"/>
              </w:rPr>
            </w:pPr>
            <w:r w:rsidRPr="00B935B2">
              <w:rPr>
                <w:rFonts w:ascii="SimSun" w:eastAsia="SimSun" w:hAnsi="SimSun" w:cs="SimSun" w:hint="eastAsia"/>
                <w:sz w:val="20"/>
                <w:szCs w:val="20"/>
              </w:rPr>
              <w:t>东方体育中心</w:t>
            </w:r>
          </w:p>
        </w:tc>
      </w:tr>
      <w:tr w:rsidR="00276320" w:rsidRPr="00B935B2" w14:paraId="01B02C1B" w14:textId="77777777" w:rsidTr="00483038">
        <w:trPr>
          <w:trHeight w:val="315"/>
        </w:trPr>
        <w:tc>
          <w:tcPr>
            <w:tcW w:w="385" w:type="pct"/>
            <w:tcBorders>
              <w:top w:val="nil"/>
              <w:left w:val="nil"/>
              <w:bottom w:val="nil"/>
              <w:right w:val="nil"/>
            </w:tcBorders>
            <w:shd w:val="clear" w:color="auto" w:fill="auto"/>
            <w:noWrap/>
            <w:vAlign w:val="center"/>
            <w:hideMark/>
          </w:tcPr>
          <w:p w14:paraId="1D40BC58" w14:textId="77777777" w:rsidR="00276320" w:rsidRPr="00B935B2" w:rsidRDefault="00276320" w:rsidP="00276320">
            <w:pPr>
              <w:jc w:val="center"/>
              <w:rPr>
                <w:sz w:val="20"/>
                <w:szCs w:val="20"/>
              </w:rPr>
            </w:pPr>
            <w:r w:rsidRPr="00B935B2">
              <w:rPr>
                <w:sz w:val="20"/>
                <w:szCs w:val="20"/>
              </w:rPr>
              <w:t>26</w:t>
            </w:r>
          </w:p>
        </w:tc>
        <w:tc>
          <w:tcPr>
            <w:tcW w:w="721" w:type="pct"/>
            <w:tcBorders>
              <w:top w:val="nil"/>
              <w:left w:val="nil"/>
              <w:bottom w:val="nil"/>
              <w:right w:val="nil"/>
            </w:tcBorders>
            <w:shd w:val="clear" w:color="auto" w:fill="auto"/>
            <w:noWrap/>
            <w:vAlign w:val="center"/>
            <w:hideMark/>
          </w:tcPr>
          <w:p w14:paraId="57863058" w14:textId="77777777" w:rsidR="00276320" w:rsidRPr="00B935B2" w:rsidRDefault="00276320" w:rsidP="00276320">
            <w:pPr>
              <w:jc w:val="center"/>
              <w:rPr>
                <w:sz w:val="20"/>
                <w:szCs w:val="20"/>
              </w:rPr>
            </w:pPr>
            <w:r w:rsidRPr="00B935B2">
              <w:rPr>
                <w:sz w:val="20"/>
                <w:szCs w:val="20"/>
              </w:rPr>
              <w:t>Beijing</w:t>
            </w:r>
          </w:p>
        </w:tc>
        <w:tc>
          <w:tcPr>
            <w:tcW w:w="851" w:type="pct"/>
            <w:tcBorders>
              <w:top w:val="nil"/>
              <w:left w:val="nil"/>
              <w:bottom w:val="nil"/>
              <w:right w:val="nil"/>
            </w:tcBorders>
            <w:shd w:val="clear" w:color="auto" w:fill="auto"/>
            <w:noWrap/>
            <w:vAlign w:val="center"/>
            <w:hideMark/>
          </w:tcPr>
          <w:p w14:paraId="51F97889" w14:textId="77777777" w:rsidR="00276320" w:rsidRPr="00B935B2" w:rsidRDefault="00276320" w:rsidP="00276320">
            <w:pPr>
              <w:jc w:val="center"/>
              <w:rPr>
                <w:sz w:val="20"/>
                <w:szCs w:val="20"/>
              </w:rPr>
            </w:pPr>
            <w:r w:rsidRPr="00B935B2">
              <w:rPr>
                <w:sz w:val="20"/>
                <w:szCs w:val="20"/>
              </w:rPr>
              <w:t>Xie Chunhua</w:t>
            </w:r>
          </w:p>
        </w:tc>
        <w:tc>
          <w:tcPr>
            <w:tcW w:w="602" w:type="pct"/>
            <w:tcBorders>
              <w:top w:val="nil"/>
              <w:left w:val="nil"/>
              <w:bottom w:val="nil"/>
              <w:right w:val="nil"/>
            </w:tcBorders>
            <w:shd w:val="clear" w:color="auto" w:fill="auto"/>
            <w:noWrap/>
            <w:vAlign w:val="center"/>
            <w:hideMark/>
          </w:tcPr>
          <w:p w14:paraId="6A91EE11" w14:textId="77777777" w:rsidR="00276320" w:rsidRPr="00B935B2" w:rsidRDefault="00276320" w:rsidP="00276320">
            <w:pPr>
              <w:jc w:val="center"/>
              <w:rPr>
                <w:sz w:val="20"/>
                <w:szCs w:val="20"/>
              </w:rPr>
            </w:pPr>
            <w:r w:rsidRPr="00B935B2">
              <w:rPr>
                <w:sz w:val="20"/>
                <w:szCs w:val="20"/>
              </w:rPr>
              <w:t>2019/1/25</w:t>
            </w:r>
          </w:p>
        </w:tc>
        <w:tc>
          <w:tcPr>
            <w:tcW w:w="1075" w:type="pct"/>
            <w:tcBorders>
              <w:top w:val="nil"/>
              <w:left w:val="nil"/>
              <w:bottom w:val="nil"/>
              <w:right w:val="nil"/>
            </w:tcBorders>
            <w:shd w:val="clear" w:color="auto" w:fill="auto"/>
            <w:noWrap/>
            <w:vAlign w:val="center"/>
            <w:hideMark/>
          </w:tcPr>
          <w:p w14:paraId="7B66FB42" w14:textId="77777777" w:rsidR="00276320" w:rsidRPr="00B935B2" w:rsidRDefault="00276320" w:rsidP="00276320">
            <w:pPr>
              <w:jc w:val="center"/>
              <w:rPr>
                <w:sz w:val="20"/>
                <w:szCs w:val="20"/>
              </w:rPr>
            </w:pPr>
            <w:r w:rsidRPr="00B935B2">
              <w:rPr>
                <w:sz w:val="20"/>
                <w:szCs w:val="20"/>
              </w:rPr>
              <w:t>209/1/18</w:t>
            </w:r>
          </w:p>
        </w:tc>
        <w:tc>
          <w:tcPr>
            <w:tcW w:w="1366" w:type="pct"/>
            <w:tcBorders>
              <w:top w:val="nil"/>
              <w:left w:val="nil"/>
              <w:bottom w:val="nil"/>
              <w:right w:val="nil"/>
            </w:tcBorders>
            <w:shd w:val="clear" w:color="auto" w:fill="auto"/>
            <w:noWrap/>
            <w:vAlign w:val="center"/>
            <w:hideMark/>
          </w:tcPr>
          <w:p w14:paraId="05B4BC80" w14:textId="77777777" w:rsidR="00276320" w:rsidRPr="00B935B2" w:rsidRDefault="00276320" w:rsidP="00276320">
            <w:pPr>
              <w:jc w:val="center"/>
              <w:rPr>
                <w:sz w:val="20"/>
                <w:szCs w:val="20"/>
              </w:rPr>
            </w:pPr>
            <w:r w:rsidRPr="00B935B2">
              <w:rPr>
                <w:rFonts w:ascii="SimSun" w:eastAsia="SimSun" w:hAnsi="SimSun" w:cs="SimSun" w:hint="eastAsia"/>
                <w:sz w:val="20"/>
                <w:szCs w:val="20"/>
              </w:rPr>
              <w:t>北京展览馆剧场</w:t>
            </w:r>
          </w:p>
        </w:tc>
      </w:tr>
      <w:tr w:rsidR="00276320" w:rsidRPr="00B935B2" w14:paraId="581C69FB" w14:textId="77777777" w:rsidTr="00483038">
        <w:trPr>
          <w:trHeight w:val="315"/>
        </w:trPr>
        <w:tc>
          <w:tcPr>
            <w:tcW w:w="385" w:type="pct"/>
            <w:tcBorders>
              <w:top w:val="nil"/>
              <w:left w:val="nil"/>
              <w:right w:val="nil"/>
            </w:tcBorders>
            <w:shd w:val="clear" w:color="auto" w:fill="auto"/>
            <w:noWrap/>
            <w:vAlign w:val="center"/>
            <w:hideMark/>
          </w:tcPr>
          <w:p w14:paraId="5E98C4B9" w14:textId="77777777" w:rsidR="00276320" w:rsidRPr="00B935B2" w:rsidRDefault="00276320" w:rsidP="00276320">
            <w:pPr>
              <w:jc w:val="center"/>
              <w:rPr>
                <w:sz w:val="20"/>
                <w:szCs w:val="20"/>
              </w:rPr>
            </w:pPr>
            <w:r w:rsidRPr="00B935B2">
              <w:rPr>
                <w:sz w:val="20"/>
                <w:szCs w:val="20"/>
              </w:rPr>
              <w:t>27</w:t>
            </w:r>
          </w:p>
        </w:tc>
        <w:tc>
          <w:tcPr>
            <w:tcW w:w="721" w:type="pct"/>
            <w:tcBorders>
              <w:top w:val="nil"/>
              <w:left w:val="nil"/>
              <w:right w:val="nil"/>
            </w:tcBorders>
            <w:shd w:val="clear" w:color="auto" w:fill="auto"/>
            <w:noWrap/>
            <w:vAlign w:val="center"/>
            <w:hideMark/>
          </w:tcPr>
          <w:p w14:paraId="25BFE0E7"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right w:val="nil"/>
            </w:tcBorders>
            <w:shd w:val="clear" w:color="auto" w:fill="auto"/>
            <w:noWrap/>
            <w:vAlign w:val="center"/>
            <w:hideMark/>
          </w:tcPr>
          <w:p w14:paraId="4D23B36B" w14:textId="77777777" w:rsidR="00276320" w:rsidRPr="00B935B2" w:rsidRDefault="00276320" w:rsidP="00276320">
            <w:pPr>
              <w:jc w:val="center"/>
              <w:rPr>
                <w:sz w:val="20"/>
                <w:szCs w:val="20"/>
              </w:rPr>
            </w:pPr>
            <w:r w:rsidRPr="00B935B2">
              <w:rPr>
                <w:rFonts w:ascii="SimSun" w:eastAsia="SimSun" w:hAnsi="SimSun" w:cs="SimSun" w:hint="eastAsia"/>
                <w:sz w:val="20"/>
                <w:szCs w:val="20"/>
              </w:rPr>
              <w:t>小野丽莎</w:t>
            </w:r>
          </w:p>
        </w:tc>
        <w:tc>
          <w:tcPr>
            <w:tcW w:w="602" w:type="pct"/>
            <w:tcBorders>
              <w:top w:val="nil"/>
              <w:left w:val="nil"/>
              <w:right w:val="nil"/>
            </w:tcBorders>
            <w:shd w:val="clear" w:color="auto" w:fill="auto"/>
            <w:noWrap/>
            <w:vAlign w:val="center"/>
            <w:hideMark/>
          </w:tcPr>
          <w:p w14:paraId="6DA6DDDE" w14:textId="77777777" w:rsidR="00276320" w:rsidRPr="00B935B2" w:rsidRDefault="00276320" w:rsidP="00276320">
            <w:pPr>
              <w:jc w:val="center"/>
              <w:rPr>
                <w:sz w:val="20"/>
                <w:szCs w:val="20"/>
              </w:rPr>
            </w:pPr>
            <w:r w:rsidRPr="00B935B2">
              <w:rPr>
                <w:sz w:val="20"/>
                <w:szCs w:val="20"/>
              </w:rPr>
              <w:t>2019/2/14</w:t>
            </w:r>
          </w:p>
        </w:tc>
        <w:tc>
          <w:tcPr>
            <w:tcW w:w="1075" w:type="pct"/>
            <w:tcBorders>
              <w:top w:val="nil"/>
              <w:left w:val="nil"/>
              <w:right w:val="nil"/>
            </w:tcBorders>
            <w:shd w:val="clear" w:color="auto" w:fill="auto"/>
            <w:noWrap/>
            <w:vAlign w:val="center"/>
            <w:hideMark/>
          </w:tcPr>
          <w:p w14:paraId="359A9139" w14:textId="77777777" w:rsidR="00276320" w:rsidRPr="00B935B2" w:rsidRDefault="00276320" w:rsidP="00276320">
            <w:pPr>
              <w:jc w:val="center"/>
              <w:rPr>
                <w:sz w:val="20"/>
                <w:szCs w:val="20"/>
              </w:rPr>
            </w:pPr>
            <w:r w:rsidRPr="00B935B2">
              <w:rPr>
                <w:sz w:val="20"/>
                <w:szCs w:val="20"/>
              </w:rPr>
              <w:t>2019/2/7</w:t>
            </w:r>
          </w:p>
        </w:tc>
        <w:tc>
          <w:tcPr>
            <w:tcW w:w="1366" w:type="pct"/>
            <w:tcBorders>
              <w:top w:val="nil"/>
              <w:left w:val="nil"/>
              <w:right w:val="nil"/>
            </w:tcBorders>
            <w:shd w:val="clear" w:color="auto" w:fill="auto"/>
            <w:noWrap/>
            <w:vAlign w:val="center"/>
            <w:hideMark/>
          </w:tcPr>
          <w:p w14:paraId="00EE7C1F" w14:textId="77777777" w:rsidR="00276320" w:rsidRPr="00B935B2" w:rsidRDefault="00276320" w:rsidP="00276320">
            <w:pPr>
              <w:jc w:val="center"/>
              <w:rPr>
                <w:sz w:val="20"/>
                <w:szCs w:val="20"/>
              </w:rPr>
            </w:pPr>
            <w:r w:rsidRPr="00B935B2">
              <w:rPr>
                <w:rFonts w:ascii="SimSun" w:eastAsia="SimSun" w:hAnsi="SimSun" w:cs="SimSun" w:hint="eastAsia"/>
                <w:sz w:val="20"/>
                <w:szCs w:val="20"/>
              </w:rPr>
              <w:t>新静安体育中心</w:t>
            </w:r>
          </w:p>
        </w:tc>
      </w:tr>
      <w:tr w:rsidR="00276320" w:rsidRPr="00B935B2" w14:paraId="75091C22" w14:textId="77777777" w:rsidTr="00483038">
        <w:trPr>
          <w:trHeight w:val="315"/>
        </w:trPr>
        <w:tc>
          <w:tcPr>
            <w:tcW w:w="385" w:type="pct"/>
            <w:tcBorders>
              <w:top w:val="nil"/>
              <w:left w:val="nil"/>
              <w:bottom w:val="single" w:sz="4" w:space="0" w:color="auto"/>
              <w:right w:val="nil"/>
            </w:tcBorders>
            <w:shd w:val="clear" w:color="auto" w:fill="auto"/>
            <w:noWrap/>
            <w:vAlign w:val="center"/>
            <w:hideMark/>
          </w:tcPr>
          <w:p w14:paraId="551AAF48" w14:textId="77777777" w:rsidR="00276320" w:rsidRPr="00B935B2" w:rsidRDefault="00276320" w:rsidP="00276320">
            <w:pPr>
              <w:jc w:val="center"/>
              <w:rPr>
                <w:sz w:val="20"/>
                <w:szCs w:val="20"/>
              </w:rPr>
            </w:pPr>
            <w:r w:rsidRPr="00B935B2">
              <w:rPr>
                <w:sz w:val="20"/>
                <w:szCs w:val="20"/>
              </w:rPr>
              <w:t>28</w:t>
            </w:r>
          </w:p>
        </w:tc>
        <w:tc>
          <w:tcPr>
            <w:tcW w:w="721" w:type="pct"/>
            <w:tcBorders>
              <w:top w:val="nil"/>
              <w:left w:val="nil"/>
              <w:bottom w:val="single" w:sz="4" w:space="0" w:color="auto"/>
              <w:right w:val="nil"/>
            </w:tcBorders>
            <w:shd w:val="clear" w:color="auto" w:fill="auto"/>
            <w:noWrap/>
            <w:vAlign w:val="center"/>
            <w:hideMark/>
          </w:tcPr>
          <w:p w14:paraId="7BC32E13" w14:textId="77777777" w:rsidR="00276320" w:rsidRPr="00B935B2" w:rsidRDefault="00276320" w:rsidP="00276320">
            <w:pPr>
              <w:jc w:val="center"/>
              <w:rPr>
                <w:sz w:val="20"/>
                <w:szCs w:val="20"/>
              </w:rPr>
            </w:pPr>
            <w:r w:rsidRPr="00B935B2">
              <w:rPr>
                <w:sz w:val="20"/>
                <w:szCs w:val="20"/>
              </w:rPr>
              <w:t>Shanghai</w:t>
            </w:r>
          </w:p>
        </w:tc>
        <w:tc>
          <w:tcPr>
            <w:tcW w:w="851" w:type="pct"/>
            <w:tcBorders>
              <w:top w:val="nil"/>
              <w:left w:val="nil"/>
              <w:bottom w:val="single" w:sz="4" w:space="0" w:color="auto"/>
              <w:right w:val="nil"/>
            </w:tcBorders>
            <w:shd w:val="clear" w:color="auto" w:fill="auto"/>
            <w:noWrap/>
            <w:vAlign w:val="center"/>
            <w:hideMark/>
          </w:tcPr>
          <w:p w14:paraId="09CB95B4" w14:textId="77777777" w:rsidR="00276320" w:rsidRPr="00B935B2" w:rsidRDefault="00276320" w:rsidP="00276320">
            <w:pPr>
              <w:jc w:val="center"/>
              <w:rPr>
                <w:sz w:val="20"/>
                <w:szCs w:val="20"/>
              </w:rPr>
            </w:pPr>
            <w:r w:rsidRPr="00B935B2">
              <w:rPr>
                <w:rFonts w:ascii="SimSun" w:eastAsia="SimSun" w:hAnsi="SimSun" w:cs="SimSun" w:hint="eastAsia"/>
                <w:sz w:val="20"/>
                <w:szCs w:val="20"/>
              </w:rPr>
              <w:t>范玮琪</w:t>
            </w:r>
          </w:p>
        </w:tc>
        <w:tc>
          <w:tcPr>
            <w:tcW w:w="602" w:type="pct"/>
            <w:tcBorders>
              <w:top w:val="nil"/>
              <w:left w:val="nil"/>
              <w:bottom w:val="single" w:sz="4" w:space="0" w:color="auto"/>
              <w:right w:val="nil"/>
            </w:tcBorders>
            <w:shd w:val="clear" w:color="auto" w:fill="auto"/>
            <w:noWrap/>
            <w:vAlign w:val="center"/>
            <w:hideMark/>
          </w:tcPr>
          <w:p w14:paraId="623AC52C" w14:textId="77777777" w:rsidR="00276320" w:rsidRPr="00B935B2" w:rsidRDefault="00276320" w:rsidP="00276320">
            <w:pPr>
              <w:jc w:val="center"/>
              <w:rPr>
                <w:sz w:val="20"/>
                <w:szCs w:val="20"/>
              </w:rPr>
            </w:pPr>
            <w:r w:rsidRPr="00B935B2">
              <w:rPr>
                <w:sz w:val="20"/>
                <w:szCs w:val="20"/>
              </w:rPr>
              <w:t>2019/2/14</w:t>
            </w:r>
          </w:p>
        </w:tc>
        <w:tc>
          <w:tcPr>
            <w:tcW w:w="1075" w:type="pct"/>
            <w:tcBorders>
              <w:top w:val="nil"/>
              <w:left w:val="nil"/>
              <w:bottom w:val="single" w:sz="4" w:space="0" w:color="auto"/>
              <w:right w:val="nil"/>
            </w:tcBorders>
            <w:shd w:val="clear" w:color="auto" w:fill="auto"/>
            <w:noWrap/>
            <w:vAlign w:val="center"/>
            <w:hideMark/>
          </w:tcPr>
          <w:p w14:paraId="03AB1E53" w14:textId="77777777" w:rsidR="00276320" w:rsidRPr="00B935B2" w:rsidRDefault="00276320" w:rsidP="00276320">
            <w:pPr>
              <w:jc w:val="center"/>
              <w:rPr>
                <w:sz w:val="20"/>
                <w:szCs w:val="20"/>
              </w:rPr>
            </w:pPr>
            <w:r w:rsidRPr="00B935B2">
              <w:rPr>
                <w:sz w:val="20"/>
                <w:szCs w:val="20"/>
              </w:rPr>
              <w:t>2019/2/7</w:t>
            </w:r>
          </w:p>
        </w:tc>
        <w:tc>
          <w:tcPr>
            <w:tcW w:w="1366" w:type="pct"/>
            <w:tcBorders>
              <w:top w:val="nil"/>
              <w:left w:val="nil"/>
              <w:bottom w:val="single" w:sz="4" w:space="0" w:color="auto"/>
              <w:right w:val="nil"/>
            </w:tcBorders>
            <w:shd w:val="clear" w:color="auto" w:fill="auto"/>
            <w:noWrap/>
            <w:vAlign w:val="center"/>
            <w:hideMark/>
          </w:tcPr>
          <w:p w14:paraId="498E596A" w14:textId="77777777" w:rsidR="00276320" w:rsidRPr="00B935B2" w:rsidRDefault="00276320" w:rsidP="00276320">
            <w:pPr>
              <w:jc w:val="center"/>
              <w:rPr>
                <w:sz w:val="20"/>
                <w:szCs w:val="20"/>
              </w:rPr>
            </w:pPr>
            <w:r w:rsidRPr="00B935B2">
              <w:rPr>
                <w:rFonts w:ascii="SimSun" w:eastAsia="SimSun" w:hAnsi="SimSun" w:cs="SimSun" w:hint="eastAsia"/>
                <w:sz w:val="20"/>
                <w:szCs w:val="20"/>
              </w:rPr>
              <w:t>上海梅赛德斯奔驰</w:t>
            </w:r>
          </w:p>
        </w:tc>
      </w:tr>
    </w:tbl>
    <w:p w14:paraId="6466378D" w14:textId="2F2C90C2" w:rsidR="00276320" w:rsidRPr="00B935B2" w:rsidRDefault="00276320" w:rsidP="00DE3251">
      <w:pPr>
        <w:spacing w:line="480" w:lineRule="auto"/>
        <w:rPr>
          <w:b/>
        </w:rPr>
      </w:pPr>
    </w:p>
    <w:p w14:paraId="5BBA25D6" w14:textId="0F4A67E6" w:rsidR="00DE1E09" w:rsidRPr="00B935B2" w:rsidRDefault="00DE1E09" w:rsidP="00DE3251">
      <w:pPr>
        <w:spacing w:line="480" w:lineRule="auto"/>
        <w:rPr>
          <w:b/>
        </w:rPr>
      </w:pPr>
    </w:p>
    <w:p w14:paraId="34809E46" w14:textId="4544B45A" w:rsidR="00DE1E09" w:rsidRPr="00B935B2" w:rsidRDefault="00DE1E09" w:rsidP="00DE3251">
      <w:pPr>
        <w:spacing w:line="480" w:lineRule="auto"/>
        <w:rPr>
          <w:b/>
        </w:rPr>
      </w:pPr>
    </w:p>
    <w:p w14:paraId="77C7C120" w14:textId="4548E010" w:rsidR="00DE1E09" w:rsidRPr="00B935B2" w:rsidRDefault="00DE1E09" w:rsidP="00DE3251">
      <w:pPr>
        <w:spacing w:line="480" w:lineRule="auto"/>
        <w:rPr>
          <w:b/>
        </w:rPr>
      </w:pPr>
    </w:p>
    <w:p w14:paraId="17C88DF9" w14:textId="77777777" w:rsidR="00DE1E09" w:rsidRPr="00B935B2" w:rsidRDefault="00DE1E09" w:rsidP="00DE3251">
      <w:pPr>
        <w:spacing w:line="480" w:lineRule="auto"/>
        <w:rPr>
          <w:b/>
        </w:rPr>
      </w:pPr>
    </w:p>
    <w:tbl>
      <w:tblPr>
        <w:tblpPr w:leftFromText="180" w:rightFromText="180" w:vertAnchor="text" w:horzAnchor="margin" w:tblpXSpec="center" w:tblpY="519"/>
        <w:tblW w:w="56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838"/>
        <w:gridCol w:w="622"/>
        <w:gridCol w:w="1915"/>
        <w:gridCol w:w="568"/>
        <w:gridCol w:w="814"/>
        <w:gridCol w:w="1934"/>
        <w:gridCol w:w="970"/>
        <w:gridCol w:w="756"/>
        <w:gridCol w:w="1685"/>
      </w:tblGrid>
      <w:tr w:rsidR="00483038" w:rsidRPr="00B935B2" w14:paraId="646C59B6" w14:textId="77777777" w:rsidTr="005051A8">
        <w:trPr>
          <w:trHeight w:val="419"/>
        </w:trPr>
        <w:tc>
          <w:tcPr>
            <w:tcW w:w="5000" w:type="pct"/>
            <w:gridSpan w:val="9"/>
            <w:shd w:val="clear" w:color="auto" w:fill="auto"/>
            <w:noWrap/>
            <w:vAlign w:val="center"/>
            <w:hideMark/>
          </w:tcPr>
          <w:p w14:paraId="269CB22E" w14:textId="77777777" w:rsidR="00483038" w:rsidRPr="00B935B2" w:rsidRDefault="00483038" w:rsidP="00483038">
            <w:pPr>
              <w:jc w:val="center"/>
              <w:rPr>
                <w:b/>
                <w:sz w:val="20"/>
                <w:szCs w:val="20"/>
              </w:rPr>
            </w:pPr>
            <w:r w:rsidRPr="00B935B2">
              <w:rPr>
                <w:b/>
                <w:sz w:val="20"/>
                <w:szCs w:val="20"/>
              </w:rPr>
              <w:lastRenderedPageBreak/>
              <w:t>Concert Info</w:t>
            </w:r>
          </w:p>
        </w:tc>
      </w:tr>
      <w:tr w:rsidR="00483038" w:rsidRPr="00B935B2" w14:paraId="01592C75" w14:textId="77777777" w:rsidTr="00483038">
        <w:trPr>
          <w:trHeight w:val="105"/>
        </w:trPr>
        <w:tc>
          <w:tcPr>
            <w:tcW w:w="415" w:type="pct"/>
            <w:tcBorders>
              <w:top w:val="nil"/>
              <w:bottom w:val="single" w:sz="4" w:space="0" w:color="auto"/>
            </w:tcBorders>
            <w:shd w:val="clear" w:color="auto" w:fill="auto"/>
            <w:noWrap/>
            <w:vAlign w:val="center"/>
            <w:hideMark/>
          </w:tcPr>
          <w:p w14:paraId="2BBA9481" w14:textId="77777777" w:rsidR="00483038" w:rsidRPr="00B935B2" w:rsidRDefault="00483038" w:rsidP="00483038">
            <w:pPr>
              <w:jc w:val="center"/>
              <w:rPr>
                <w:sz w:val="20"/>
                <w:szCs w:val="20"/>
              </w:rPr>
            </w:pPr>
            <w:r w:rsidRPr="00B935B2">
              <w:rPr>
                <w:sz w:val="20"/>
                <w:szCs w:val="20"/>
              </w:rPr>
              <w:t>Artist</w:t>
            </w:r>
          </w:p>
        </w:tc>
        <w:tc>
          <w:tcPr>
            <w:tcW w:w="308" w:type="pct"/>
            <w:tcBorders>
              <w:top w:val="nil"/>
              <w:bottom w:val="single" w:sz="4" w:space="0" w:color="auto"/>
            </w:tcBorders>
            <w:shd w:val="clear" w:color="auto" w:fill="auto"/>
            <w:noWrap/>
            <w:vAlign w:val="center"/>
            <w:hideMark/>
          </w:tcPr>
          <w:p w14:paraId="2FDFD63B" w14:textId="77777777" w:rsidR="00483038" w:rsidRPr="00B935B2" w:rsidRDefault="00483038" w:rsidP="00483038">
            <w:pPr>
              <w:jc w:val="center"/>
              <w:rPr>
                <w:sz w:val="20"/>
                <w:szCs w:val="20"/>
              </w:rPr>
            </w:pPr>
            <w:r w:rsidRPr="00B935B2">
              <w:rPr>
                <w:sz w:val="20"/>
                <w:szCs w:val="20"/>
              </w:rPr>
              <w:t>City</w:t>
            </w:r>
          </w:p>
        </w:tc>
        <w:tc>
          <w:tcPr>
            <w:tcW w:w="948" w:type="pct"/>
            <w:tcBorders>
              <w:top w:val="nil"/>
              <w:bottom w:val="single" w:sz="4" w:space="0" w:color="auto"/>
            </w:tcBorders>
            <w:shd w:val="clear" w:color="auto" w:fill="auto"/>
            <w:noWrap/>
            <w:vAlign w:val="center"/>
            <w:hideMark/>
          </w:tcPr>
          <w:p w14:paraId="392A6635" w14:textId="77777777" w:rsidR="00483038" w:rsidRPr="00B935B2" w:rsidRDefault="00483038" w:rsidP="00483038">
            <w:pPr>
              <w:jc w:val="center"/>
              <w:rPr>
                <w:sz w:val="20"/>
                <w:szCs w:val="20"/>
              </w:rPr>
            </w:pPr>
            <w:r w:rsidRPr="00B935B2">
              <w:rPr>
                <w:sz w:val="20"/>
                <w:szCs w:val="20"/>
              </w:rPr>
              <w:t>Venue</w:t>
            </w:r>
          </w:p>
        </w:tc>
        <w:tc>
          <w:tcPr>
            <w:tcW w:w="281" w:type="pct"/>
            <w:tcBorders>
              <w:top w:val="nil"/>
              <w:bottom w:val="single" w:sz="4" w:space="0" w:color="auto"/>
            </w:tcBorders>
            <w:shd w:val="clear" w:color="auto" w:fill="auto"/>
            <w:noWrap/>
            <w:vAlign w:val="center"/>
            <w:hideMark/>
          </w:tcPr>
          <w:p w14:paraId="2A9FD1C0" w14:textId="77777777" w:rsidR="00483038" w:rsidRPr="00B935B2" w:rsidRDefault="00483038" w:rsidP="00483038">
            <w:pPr>
              <w:jc w:val="center"/>
              <w:rPr>
                <w:sz w:val="20"/>
                <w:szCs w:val="20"/>
              </w:rPr>
            </w:pPr>
            <w:r w:rsidRPr="00B935B2">
              <w:rPr>
                <w:sz w:val="20"/>
                <w:szCs w:val="20"/>
              </w:rPr>
              <w:t>Indoor</w:t>
            </w:r>
          </w:p>
        </w:tc>
        <w:tc>
          <w:tcPr>
            <w:tcW w:w="403" w:type="pct"/>
            <w:tcBorders>
              <w:top w:val="nil"/>
              <w:bottom w:val="single" w:sz="4" w:space="0" w:color="auto"/>
            </w:tcBorders>
            <w:shd w:val="clear" w:color="auto" w:fill="auto"/>
            <w:noWrap/>
            <w:vAlign w:val="center"/>
            <w:hideMark/>
          </w:tcPr>
          <w:p w14:paraId="503E8C10" w14:textId="4774E18A" w:rsidR="00483038" w:rsidRPr="00B935B2" w:rsidRDefault="00483038" w:rsidP="00483038">
            <w:pPr>
              <w:jc w:val="center"/>
              <w:rPr>
                <w:sz w:val="20"/>
                <w:szCs w:val="20"/>
              </w:rPr>
            </w:pPr>
            <w:r w:rsidRPr="00B935B2">
              <w:rPr>
                <w:sz w:val="20"/>
                <w:szCs w:val="20"/>
              </w:rPr>
              <w:t xml:space="preserve">  Outdoor</w:t>
            </w:r>
          </w:p>
        </w:tc>
        <w:tc>
          <w:tcPr>
            <w:tcW w:w="957" w:type="pct"/>
            <w:tcBorders>
              <w:top w:val="nil"/>
              <w:bottom w:val="single" w:sz="4" w:space="0" w:color="auto"/>
            </w:tcBorders>
            <w:shd w:val="clear" w:color="auto" w:fill="auto"/>
            <w:noWrap/>
            <w:vAlign w:val="center"/>
            <w:hideMark/>
          </w:tcPr>
          <w:p w14:paraId="0A902F70" w14:textId="77777777" w:rsidR="00483038" w:rsidRPr="00B935B2" w:rsidRDefault="00483038" w:rsidP="00483038">
            <w:pPr>
              <w:jc w:val="center"/>
              <w:rPr>
                <w:sz w:val="20"/>
                <w:szCs w:val="20"/>
              </w:rPr>
            </w:pPr>
            <w:r w:rsidRPr="00B935B2">
              <w:rPr>
                <w:sz w:val="20"/>
                <w:szCs w:val="20"/>
              </w:rPr>
              <w:t>Venue_Capacity (10k)</w:t>
            </w:r>
          </w:p>
        </w:tc>
        <w:tc>
          <w:tcPr>
            <w:tcW w:w="480" w:type="pct"/>
            <w:tcBorders>
              <w:top w:val="nil"/>
              <w:bottom w:val="single" w:sz="4" w:space="0" w:color="auto"/>
            </w:tcBorders>
            <w:shd w:val="clear" w:color="auto" w:fill="auto"/>
            <w:noWrap/>
            <w:vAlign w:val="center"/>
            <w:hideMark/>
          </w:tcPr>
          <w:p w14:paraId="58788532" w14:textId="77777777" w:rsidR="00483038" w:rsidRPr="00B935B2" w:rsidRDefault="00483038" w:rsidP="00483038">
            <w:pPr>
              <w:jc w:val="center"/>
              <w:rPr>
                <w:sz w:val="20"/>
                <w:szCs w:val="20"/>
              </w:rPr>
            </w:pPr>
            <w:r w:rsidRPr="00B935B2">
              <w:rPr>
                <w:sz w:val="20"/>
                <w:szCs w:val="20"/>
              </w:rPr>
              <w:t>Date</w:t>
            </w:r>
          </w:p>
        </w:tc>
        <w:tc>
          <w:tcPr>
            <w:tcW w:w="374" w:type="pct"/>
            <w:tcBorders>
              <w:top w:val="nil"/>
              <w:bottom w:val="single" w:sz="4" w:space="0" w:color="auto"/>
            </w:tcBorders>
            <w:shd w:val="clear" w:color="auto" w:fill="auto"/>
            <w:noWrap/>
            <w:vAlign w:val="center"/>
            <w:hideMark/>
          </w:tcPr>
          <w:p w14:paraId="229AC122" w14:textId="77777777" w:rsidR="00483038" w:rsidRPr="00B935B2" w:rsidRDefault="00483038" w:rsidP="00483038">
            <w:pPr>
              <w:jc w:val="center"/>
              <w:rPr>
                <w:sz w:val="20"/>
                <w:szCs w:val="20"/>
              </w:rPr>
            </w:pPr>
            <w:r w:rsidRPr="00B935B2">
              <w:rPr>
                <w:sz w:val="20"/>
                <w:szCs w:val="20"/>
              </w:rPr>
              <w:t>Day</w:t>
            </w:r>
          </w:p>
        </w:tc>
        <w:tc>
          <w:tcPr>
            <w:tcW w:w="834" w:type="pct"/>
            <w:tcBorders>
              <w:top w:val="nil"/>
              <w:bottom w:val="single" w:sz="4" w:space="0" w:color="auto"/>
            </w:tcBorders>
            <w:shd w:val="clear" w:color="auto" w:fill="auto"/>
            <w:noWrap/>
            <w:vAlign w:val="center"/>
            <w:hideMark/>
          </w:tcPr>
          <w:p w14:paraId="25EFF365" w14:textId="77777777" w:rsidR="00483038" w:rsidRPr="00B935B2" w:rsidRDefault="00483038" w:rsidP="00483038">
            <w:pPr>
              <w:jc w:val="center"/>
              <w:rPr>
                <w:sz w:val="20"/>
                <w:szCs w:val="20"/>
              </w:rPr>
            </w:pPr>
            <w:r w:rsidRPr="00B935B2">
              <w:rPr>
                <w:sz w:val="20"/>
                <w:szCs w:val="20"/>
              </w:rPr>
              <w:t>Day_Until_Concert</w:t>
            </w:r>
          </w:p>
        </w:tc>
      </w:tr>
      <w:tr w:rsidR="00483038" w:rsidRPr="00B935B2" w14:paraId="28B1590A" w14:textId="77777777" w:rsidTr="00483038">
        <w:trPr>
          <w:trHeight w:val="425"/>
        </w:trPr>
        <w:tc>
          <w:tcPr>
            <w:tcW w:w="415" w:type="pct"/>
            <w:tcBorders>
              <w:top w:val="single" w:sz="4" w:space="0" w:color="auto"/>
            </w:tcBorders>
            <w:shd w:val="clear" w:color="auto" w:fill="auto"/>
            <w:noWrap/>
            <w:vAlign w:val="center"/>
            <w:hideMark/>
          </w:tcPr>
          <w:p w14:paraId="550B31E9" w14:textId="77777777" w:rsidR="00483038" w:rsidRPr="00B935B2" w:rsidRDefault="00483038" w:rsidP="00483038">
            <w:pPr>
              <w:jc w:val="center"/>
              <w:rPr>
                <w:sz w:val="20"/>
                <w:szCs w:val="20"/>
              </w:rPr>
            </w:pPr>
            <w:r w:rsidRPr="00B935B2">
              <w:rPr>
                <w:sz w:val="20"/>
                <w:szCs w:val="20"/>
              </w:rPr>
              <w:t>Scorpians</w:t>
            </w:r>
          </w:p>
        </w:tc>
        <w:tc>
          <w:tcPr>
            <w:tcW w:w="308" w:type="pct"/>
            <w:tcBorders>
              <w:top w:val="single" w:sz="4" w:space="0" w:color="auto"/>
            </w:tcBorders>
            <w:shd w:val="clear" w:color="auto" w:fill="auto"/>
            <w:noWrap/>
            <w:vAlign w:val="center"/>
            <w:hideMark/>
          </w:tcPr>
          <w:p w14:paraId="29869455" w14:textId="77777777" w:rsidR="00483038" w:rsidRPr="00B935B2" w:rsidRDefault="00483038" w:rsidP="00483038">
            <w:pPr>
              <w:jc w:val="center"/>
              <w:rPr>
                <w:sz w:val="20"/>
                <w:szCs w:val="20"/>
              </w:rPr>
            </w:pPr>
            <w:r w:rsidRPr="00B935B2">
              <w:rPr>
                <w:sz w:val="20"/>
                <w:szCs w:val="20"/>
              </w:rPr>
              <w:t>Beijing</w:t>
            </w:r>
          </w:p>
        </w:tc>
        <w:tc>
          <w:tcPr>
            <w:tcW w:w="948" w:type="pct"/>
            <w:tcBorders>
              <w:top w:val="single" w:sz="4" w:space="0" w:color="auto"/>
            </w:tcBorders>
            <w:shd w:val="clear" w:color="auto" w:fill="auto"/>
            <w:noWrap/>
            <w:vAlign w:val="center"/>
            <w:hideMark/>
          </w:tcPr>
          <w:p w14:paraId="2AF55A45" w14:textId="77777777" w:rsidR="00483038" w:rsidRPr="00B935B2" w:rsidRDefault="00483038" w:rsidP="00483038">
            <w:pPr>
              <w:jc w:val="center"/>
              <w:rPr>
                <w:sz w:val="20"/>
                <w:szCs w:val="20"/>
              </w:rPr>
            </w:pPr>
            <w:r w:rsidRPr="00B935B2">
              <w:rPr>
                <w:rFonts w:ascii="SimSun" w:eastAsia="SimSun" w:hAnsi="SimSun" w:cs="SimSun" w:hint="eastAsia"/>
                <w:sz w:val="20"/>
                <w:szCs w:val="20"/>
              </w:rPr>
              <w:t>国家奥体中心体育馆</w:t>
            </w:r>
          </w:p>
        </w:tc>
        <w:tc>
          <w:tcPr>
            <w:tcW w:w="281" w:type="pct"/>
            <w:tcBorders>
              <w:top w:val="single" w:sz="4" w:space="0" w:color="auto"/>
            </w:tcBorders>
            <w:shd w:val="clear" w:color="auto" w:fill="auto"/>
            <w:noWrap/>
            <w:vAlign w:val="center"/>
            <w:hideMark/>
          </w:tcPr>
          <w:p w14:paraId="2194D74B" w14:textId="77777777" w:rsidR="00483038" w:rsidRPr="00B935B2" w:rsidRDefault="00483038" w:rsidP="00483038">
            <w:pPr>
              <w:jc w:val="center"/>
              <w:rPr>
                <w:sz w:val="20"/>
                <w:szCs w:val="20"/>
              </w:rPr>
            </w:pPr>
            <w:r w:rsidRPr="00B935B2">
              <w:rPr>
                <w:sz w:val="20"/>
                <w:szCs w:val="20"/>
              </w:rPr>
              <w:t>1</w:t>
            </w:r>
          </w:p>
        </w:tc>
        <w:tc>
          <w:tcPr>
            <w:tcW w:w="403" w:type="pct"/>
            <w:tcBorders>
              <w:top w:val="single" w:sz="4" w:space="0" w:color="auto"/>
            </w:tcBorders>
            <w:shd w:val="clear" w:color="auto" w:fill="auto"/>
            <w:noWrap/>
            <w:vAlign w:val="center"/>
            <w:hideMark/>
          </w:tcPr>
          <w:p w14:paraId="661423FF" w14:textId="77777777" w:rsidR="00483038" w:rsidRPr="00B935B2" w:rsidRDefault="00483038" w:rsidP="00483038">
            <w:pPr>
              <w:jc w:val="center"/>
              <w:rPr>
                <w:sz w:val="20"/>
                <w:szCs w:val="20"/>
              </w:rPr>
            </w:pPr>
            <w:r w:rsidRPr="00B935B2">
              <w:rPr>
                <w:sz w:val="20"/>
                <w:szCs w:val="20"/>
              </w:rPr>
              <w:t>0</w:t>
            </w:r>
          </w:p>
        </w:tc>
        <w:tc>
          <w:tcPr>
            <w:tcW w:w="957" w:type="pct"/>
            <w:tcBorders>
              <w:top w:val="single" w:sz="4" w:space="0" w:color="auto"/>
            </w:tcBorders>
            <w:shd w:val="clear" w:color="auto" w:fill="auto"/>
            <w:noWrap/>
            <w:vAlign w:val="center"/>
            <w:hideMark/>
          </w:tcPr>
          <w:p w14:paraId="2DB5DFFB" w14:textId="77777777" w:rsidR="00483038" w:rsidRPr="00B935B2" w:rsidRDefault="00483038" w:rsidP="00483038">
            <w:pPr>
              <w:jc w:val="center"/>
              <w:rPr>
                <w:sz w:val="20"/>
                <w:szCs w:val="20"/>
              </w:rPr>
            </w:pPr>
            <w:r w:rsidRPr="00B935B2">
              <w:rPr>
                <w:sz w:val="20"/>
                <w:szCs w:val="20"/>
              </w:rPr>
              <w:t>4</w:t>
            </w:r>
          </w:p>
        </w:tc>
        <w:tc>
          <w:tcPr>
            <w:tcW w:w="480" w:type="pct"/>
            <w:tcBorders>
              <w:top w:val="single" w:sz="4" w:space="0" w:color="auto"/>
            </w:tcBorders>
            <w:shd w:val="clear" w:color="auto" w:fill="auto"/>
            <w:noWrap/>
            <w:vAlign w:val="center"/>
            <w:hideMark/>
          </w:tcPr>
          <w:p w14:paraId="355E5AB4" w14:textId="77777777" w:rsidR="00483038" w:rsidRPr="00B935B2" w:rsidRDefault="00483038" w:rsidP="00483038">
            <w:pPr>
              <w:jc w:val="center"/>
              <w:rPr>
                <w:sz w:val="20"/>
                <w:szCs w:val="20"/>
              </w:rPr>
            </w:pPr>
            <w:r w:rsidRPr="00B935B2">
              <w:rPr>
                <w:sz w:val="20"/>
                <w:szCs w:val="20"/>
              </w:rPr>
              <w:t>2018/11/17</w:t>
            </w:r>
          </w:p>
        </w:tc>
        <w:tc>
          <w:tcPr>
            <w:tcW w:w="374" w:type="pct"/>
            <w:tcBorders>
              <w:top w:val="single" w:sz="4" w:space="0" w:color="auto"/>
            </w:tcBorders>
            <w:shd w:val="clear" w:color="auto" w:fill="auto"/>
            <w:noWrap/>
            <w:vAlign w:val="center"/>
            <w:hideMark/>
          </w:tcPr>
          <w:p w14:paraId="7FCA7FE8" w14:textId="77777777" w:rsidR="00483038" w:rsidRPr="00B935B2" w:rsidRDefault="00483038" w:rsidP="00483038">
            <w:pPr>
              <w:jc w:val="center"/>
              <w:rPr>
                <w:sz w:val="20"/>
                <w:szCs w:val="20"/>
              </w:rPr>
            </w:pPr>
            <w:r w:rsidRPr="00B935B2">
              <w:rPr>
                <w:sz w:val="20"/>
                <w:szCs w:val="20"/>
              </w:rPr>
              <w:t>Saturday</w:t>
            </w:r>
          </w:p>
        </w:tc>
        <w:tc>
          <w:tcPr>
            <w:tcW w:w="834" w:type="pct"/>
            <w:tcBorders>
              <w:top w:val="single" w:sz="4" w:space="0" w:color="auto"/>
            </w:tcBorders>
            <w:shd w:val="clear" w:color="auto" w:fill="auto"/>
            <w:noWrap/>
            <w:vAlign w:val="center"/>
            <w:hideMark/>
          </w:tcPr>
          <w:p w14:paraId="1699E34A" w14:textId="77777777" w:rsidR="00483038" w:rsidRPr="00B935B2" w:rsidRDefault="00483038" w:rsidP="00483038">
            <w:pPr>
              <w:jc w:val="center"/>
              <w:rPr>
                <w:sz w:val="20"/>
                <w:szCs w:val="20"/>
              </w:rPr>
            </w:pPr>
            <w:r w:rsidRPr="00B935B2">
              <w:rPr>
                <w:sz w:val="20"/>
                <w:szCs w:val="20"/>
              </w:rPr>
              <w:t>7</w:t>
            </w:r>
          </w:p>
        </w:tc>
      </w:tr>
      <w:tr w:rsidR="00483038" w:rsidRPr="00B935B2" w14:paraId="44662B62" w14:textId="77777777" w:rsidTr="00483038">
        <w:trPr>
          <w:trHeight w:val="425"/>
        </w:trPr>
        <w:tc>
          <w:tcPr>
            <w:tcW w:w="415" w:type="pct"/>
            <w:shd w:val="clear" w:color="auto" w:fill="auto"/>
            <w:noWrap/>
            <w:vAlign w:val="center"/>
            <w:hideMark/>
          </w:tcPr>
          <w:p w14:paraId="36B18F3A" w14:textId="77777777" w:rsidR="00483038" w:rsidRPr="00B935B2" w:rsidRDefault="00483038" w:rsidP="00483038">
            <w:pPr>
              <w:jc w:val="center"/>
              <w:rPr>
                <w:sz w:val="20"/>
                <w:szCs w:val="20"/>
              </w:rPr>
            </w:pPr>
            <w:r w:rsidRPr="00B935B2">
              <w:rPr>
                <w:sz w:val="20"/>
                <w:szCs w:val="20"/>
              </w:rPr>
              <w:t>Scorpians</w:t>
            </w:r>
          </w:p>
        </w:tc>
        <w:tc>
          <w:tcPr>
            <w:tcW w:w="308" w:type="pct"/>
            <w:shd w:val="clear" w:color="auto" w:fill="auto"/>
            <w:noWrap/>
            <w:vAlign w:val="center"/>
            <w:hideMark/>
          </w:tcPr>
          <w:p w14:paraId="54D07F8F" w14:textId="77777777" w:rsidR="00483038" w:rsidRPr="00B935B2" w:rsidRDefault="00483038" w:rsidP="00483038">
            <w:pPr>
              <w:jc w:val="center"/>
              <w:rPr>
                <w:sz w:val="20"/>
                <w:szCs w:val="20"/>
              </w:rPr>
            </w:pPr>
            <w:r w:rsidRPr="00B935B2">
              <w:rPr>
                <w:sz w:val="20"/>
                <w:szCs w:val="20"/>
              </w:rPr>
              <w:t>Beijing</w:t>
            </w:r>
          </w:p>
        </w:tc>
        <w:tc>
          <w:tcPr>
            <w:tcW w:w="948" w:type="pct"/>
            <w:shd w:val="clear" w:color="auto" w:fill="auto"/>
            <w:noWrap/>
            <w:vAlign w:val="center"/>
            <w:hideMark/>
          </w:tcPr>
          <w:p w14:paraId="5DBA6278" w14:textId="77777777" w:rsidR="00483038" w:rsidRPr="00B935B2" w:rsidRDefault="00483038" w:rsidP="00483038">
            <w:pPr>
              <w:jc w:val="center"/>
              <w:rPr>
                <w:sz w:val="20"/>
                <w:szCs w:val="20"/>
              </w:rPr>
            </w:pPr>
            <w:r w:rsidRPr="00B935B2">
              <w:rPr>
                <w:rFonts w:ascii="SimSun" w:eastAsia="SimSun" w:hAnsi="SimSun" w:cs="SimSun" w:hint="eastAsia"/>
                <w:sz w:val="20"/>
                <w:szCs w:val="20"/>
              </w:rPr>
              <w:t>国家奥体中心体育馆</w:t>
            </w:r>
          </w:p>
        </w:tc>
        <w:tc>
          <w:tcPr>
            <w:tcW w:w="281" w:type="pct"/>
            <w:shd w:val="clear" w:color="auto" w:fill="auto"/>
            <w:noWrap/>
            <w:vAlign w:val="center"/>
            <w:hideMark/>
          </w:tcPr>
          <w:p w14:paraId="52608769" w14:textId="77777777" w:rsidR="00483038" w:rsidRPr="00B935B2" w:rsidRDefault="00483038" w:rsidP="00483038">
            <w:pPr>
              <w:jc w:val="center"/>
              <w:rPr>
                <w:sz w:val="20"/>
                <w:szCs w:val="20"/>
              </w:rPr>
            </w:pPr>
            <w:r w:rsidRPr="00B935B2">
              <w:rPr>
                <w:sz w:val="20"/>
                <w:szCs w:val="20"/>
              </w:rPr>
              <w:t>1</w:t>
            </w:r>
          </w:p>
        </w:tc>
        <w:tc>
          <w:tcPr>
            <w:tcW w:w="403" w:type="pct"/>
            <w:shd w:val="clear" w:color="auto" w:fill="auto"/>
            <w:noWrap/>
            <w:vAlign w:val="center"/>
            <w:hideMark/>
          </w:tcPr>
          <w:p w14:paraId="5C379D9C" w14:textId="77777777" w:rsidR="00483038" w:rsidRPr="00B935B2" w:rsidRDefault="00483038" w:rsidP="00483038">
            <w:pPr>
              <w:jc w:val="center"/>
              <w:rPr>
                <w:sz w:val="20"/>
                <w:szCs w:val="20"/>
              </w:rPr>
            </w:pPr>
            <w:r w:rsidRPr="00B935B2">
              <w:rPr>
                <w:sz w:val="20"/>
                <w:szCs w:val="20"/>
              </w:rPr>
              <w:t>0</w:t>
            </w:r>
          </w:p>
        </w:tc>
        <w:tc>
          <w:tcPr>
            <w:tcW w:w="957" w:type="pct"/>
            <w:shd w:val="clear" w:color="auto" w:fill="auto"/>
            <w:noWrap/>
            <w:vAlign w:val="center"/>
            <w:hideMark/>
          </w:tcPr>
          <w:p w14:paraId="5CA65B09" w14:textId="77777777" w:rsidR="00483038" w:rsidRPr="00B935B2" w:rsidRDefault="00483038" w:rsidP="00483038">
            <w:pPr>
              <w:jc w:val="center"/>
              <w:rPr>
                <w:sz w:val="20"/>
                <w:szCs w:val="20"/>
              </w:rPr>
            </w:pPr>
            <w:r w:rsidRPr="00B935B2">
              <w:rPr>
                <w:sz w:val="20"/>
                <w:szCs w:val="20"/>
              </w:rPr>
              <w:t>4</w:t>
            </w:r>
          </w:p>
        </w:tc>
        <w:tc>
          <w:tcPr>
            <w:tcW w:w="480" w:type="pct"/>
            <w:shd w:val="clear" w:color="auto" w:fill="auto"/>
            <w:noWrap/>
            <w:vAlign w:val="center"/>
            <w:hideMark/>
          </w:tcPr>
          <w:p w14:paraId="74FF61A7" w14:textId="77777777" w:rsidR="00483038" w:rsidRPr="00B935B2" w:rsidRDefault="00483038" w:rsidP="00483038">
            <w:pPr>
              <w:jc w:val="center"/>
              <w:rPr>
                <w:sz w:val="20"/>
                <w:szCs w:val="20"/>
              </w:rPr>
            </w:pPr>
            <w:r w:rsidRPr="00B935B2">
              <w:rPr>
                <w:sz w:val="20"/>
                <w:szCs w:val="20"/>
              </w:rPr>
              <w:t>2018/11/17</w:t>
            </w:r>
          </w:p>
        </w:tc>
        <w:tc>
          <w:tcPr>
            <w:tcW w:w="374" w:type="pct"/>
            <w:shd w:val="clear" w:color="auto" w:fill="auto"/>
            <w:noWrap/>
            <w:vAlign w:val="center"/>
            <w:hideMark/>
          </w:tcPr>
          <w:p w14:paraId="04522767" w14:textId="77777777" w:rsidR="00483038" w:rsidRPr="00B935B2" w:rsidRDefault="00483038" w:rsidP="00483038">
            <w:pPr>
              <w:jc w:val="center"/>
              <w:rPr>
                <w:sz w:val="20"/>
                <w:szCs w:val="20"/>
              </w:rPr>
            </w:pPr>
            <w:r w:rsidRPr="00B935B2">
              <w:rPr>
                <w:sz w:val="20"/>
                <w:szCs w:val="20"/>
              </w:rPr>
              <w:t>Saturday</w:t>
            </w:r>
          </w:p>
        </w:tc>
        <w:tc>
          <w:tcPr>
            <w:tcW w:w="834" w:type="pct"/>
            <w:shd w:val="clear" w:color="auto" w:fill="auto"/>
            <w:noWrap/>
            <w:vAlign w:val="center"/>
            <w:hideMark/>
          </w:tcPr>
          <w:p w14:paraId="5EBE44E7" w14:textId="77777777" w:rsidR="00483038" w:rsidRPr="00B935B2" w:rsidRDefault="00483038" w:rsidP="00483038">
            <w:pPr>
              <w:jc w:val="center"/>
              <w:rPr>
                <w:sz w:val="20"/>
                <w:szCs w:val="20"/>
              </w:rPr>
            </w:pPr>
            <w:r w:rsidRPr="00B935B2">
              <w:rPr>
                <w:sz w:val="20"/>
                <w:szCs w:val="20"/>
              </w:rPr>
              <w:t>7</w:t>
            </w:r>
          </w:p>
        </w:tc>
      </w:tr>
    </w:tbl>
    <w:p w14:paraId="3C35085E" w14:textId="03FB39DD" w:rsidR="00483038" w:rsidRPr="00B935B2" w:rsidRDefault="00483038" w:rsidP="00DE3251">
      <w:pPr>
        <w:spacing w:line="480" w:lineRule="auto"/>
        <w:rPr>
          <w:b/>
        </w:rPr>
      </w:pPr>
      <w:r w:rsidRPr="00B935B2">
        <w:rPr>
          <w:b/>
        </w:rPr>
        <w:t xml:space="preserve"> </w:t>
      </w:r>
      <w:r w:rsidR="005D08AE" w:rsidRPr="00B935B2">
        <w:rPr>
          <w:b/>
        </w:rPr>
        <w:t xml:space="preserve">Table </w:t>
      </w:r>
      <w:r w:rsidR="00F14A14" w:rsidRPr="00B935B2">
        <w:rPr>
          <w:b/>
        </w:rPr>
        <w:t>2: Data Categories</w:t>
      </w:r>
    </w:p>
    <w:p w14:paraId="73CDB988" w14:textId="77777777" w:rsidR="00483038" w:rsidRPr="00B935B2" w:rsidRDefault="00483038" w:rsidP="00DE3251">
      <w:pPr>
        <w:spacing w:line="480" w:lineRule="auto"/>
        <w:rPr>
          <w:b/>
        </w:rPr>
      </w:pPr>
    </w:p>
    <w:tbl>
      <w:tblPr>
        <w:tblW w:w="5000" w:type="pct"/>
        <w:jc w:val="center"/>
        <w:tblBorders>
          <w:top w:val="single" w:sz="4" w:space="0" w:color="auto"/>
          <w:bottom w:val="single" w:sz="4" w:space="0" w:color="auto"/>
        </w:tblBorders>
        <w:tblLook w:val="04A0" w:firstRow="1" w:lastRow="0" w:firstColumn="1" w:lastColumn="0" w:noHBand="0" w:noVBand="1"/>
      </w:tblPr>
      <w:tblGrid>
        <w:gridCol w:w="2076"/>
        <w:gridCol w:w="2039"/>
        <w:gridCol w:w="2630"/>
        <w:gridCol w:w="2275"/>
      </w:tblGrid>
      <w:tr w:rsidR="00483038" w:rsidRPr="00B935B2" w14:paraId="242C6340" w14:textId="77777777" w:rsidTr="00483038">
        <w:trPr>
          <w:trHeight w:val="315"/>
          <w:jc w:val="center"/>
        </w:trPr>
        <w:tc>
          <w:tcPr>
            <w:tcW w:w="5000" w:type="pct"/>
            <w:gridSpan w:val="4"/>
            <w:tcBorders>
              <w:bottom w:val="nil"/>
            </w:tcBorders>
            <w:shd w:val="clear" w:color="auto" w:fill="auto"/>
            <w:noWrap/>
            <w:vAlign w:val="center"/>
            <w:hideMark/>
          </w:tcPr>
          <w:p w14:paraId="331ABF5F" w14:textId="6ECDA367" w:rsidR="00483038" w:rsidRPr="00B935B2" w:rsidRDefault="00483038" w:rsidP="00483038">
            <w:pPr>
              <w:jc w:val="center"/>
              <w:rPr>
                <w:b/>
                <w:bCs/>
                <w:sz w:val="20"/>
                <w:szCs w:val="20"/>
              </w:rPr>
            </w:pPr>
            <w:r w:rsidRPr="00B935B2">
              <w:rPr>
                <w:b/>
                <w:bCs/>
                <w:sz w:val="20"/>
                <w:szCs w:val="20"/>
              </w:rPr>
              <w:t>Singer Profile (QQ Music)</w:t>
            </w:r>
          </w:p>
        </w:tc>
      </w:tr>
      <w:tr w:rsidR="00483038" w:rsidRPr="00B935B2" w14:paraId="6AFB4BEC" w14:textId="77777777" w:rsidTr="00483038">
        <w:trPr>
          <w:trHeight w:val="315"/>
          <w:jc w:val="center"/>
        </w:trPr>
        <w:tc>
          <w:tcPr>
            <w:tcW w:w="1151" w:type="pct"/>
            <w:tcBorders>
              <w:top w:val="nil"/>
              <w:bottom w:val="single" w:sz="4" w:space="0" w:color="auto"/>
            </w:tcBorders>
            <w:shd w:val="clear" w:color="auto" w:fill="auto"/>
            <w:noWrap/>
            <w:vAlign w:val="center"/>
            <w:hideMark/>
          </w:tcPr>
          <w:p w14:paraId="55E84984" w14:textId="77777777" w:rsidR="00483038" w:rsidRPr="00B935B2" w:rsidRDefault="00483038" w:rsidP="00483038">
            <w:pPr>
              <w:jc w:val="center"/>
              <w:rPr>
                <w:bCs/>
                <w:sz w:val="20"/>
                <w:szCs w:val="20"/>
              </w:rPr>
            </w:pPr>
            <w:r w:rsidRPr="00B935B2">
              <w:rPr>
                <w:bCs/>
                <w:sz w:val="20"/>
                <w:szCs w:val="20"/>
              </w:rPr>
              <w:t>Num_Album</w:t>
            </w:r>
          </w:p>
        </w:tc>
        <w:tc>
          <w:tcPr>
            <w:tcW w:w="1130" w:type="pct"/>
            <w:tcBorders>
              <w:top w:val="nil"/>
              <w:bottom w:val="single" w:sz="4" w:space="0" w:color="auto"/>
            </w:tcBorders>
            <w:shd w:val="clear" w:color="auto" w:fill="auto"/>
            <w:noWrap/>
            <w:vAlign w:val="center"/>
            <w:hideMark/>
          </w:tcPr>
          <w:p w14:paraId="4B5940CB" w14:textId="77777777" w:rsidR="00483038" w:rsidRPr="00B935B2" w:rsidRDefault="00483038" w:rsidP="00483038">
            <w:pPr>
              <w:jc w:val="center"/>
              <w:rPr>
                <w:bCs/>
                <w:sz w:val="20"/>
                <w:szCs w:val="20"/>
              </w:rPr>
            </w:pPr>
            <w:r w:rsidRPr="00B935B2">
              <w:rPr>
                <w:bCs/>
                <w:sz w:val="20"/>
                <w:szCs w:val="20"/>
              </w:rPr>
              <w:t>Num_Single</w:t>
            </w:r>
          </w:p>
        </w:tc>
        <w:tc>
          <w:tcPr>
            <w:tcW w:w="1458" w:type="pct"/>
            <w:tcBorders>
              <w:top w:val="nil"/>
              <w:bottom w:val="single" w:sz="4" w:space="0" w:color="auto"/>
            </w:tcBorders>
            <w:shd w:val="clear" w:color="auto" w:fill="auto"/>
            <w:noWrap/>
            <w:vAlign w:val="center"/>
            <w:hideMark/>
          </w:tcPr>
          <w:p w14:paraId="3A177E8B" w14:textId="77777777" w:rsidR="00483038" w:rsidRPr="00B935B2" w:rsidRDefault="00483038" w:rsidP="00483038">
            <w:pPr>
              <w:jc w:val="center"/>
              <w:rPr>
                <w:bCs/>
                <w:sz w:val="20"/>
                <w:szCs w:val="20"/>
              </w:rPr>
            </w:pPr>
            <w:r w:rsidRPr="00B935B2">
              <w:rPr>
                <w:bCs/>
                <w:sz w:val="20"/>
                <w:szCs w:val="20"/>
              </w:rPr>
              <w:t>Num_Fans(10k)</w:t>
            </w:r>
          </w:p>
        </w:tc>
        <w:tc>
          <w:tcPr>
            <w:tcW w:w="1261" w:type="pct"/>
            <w:tcBorders>
              <w:top w:val="nil"/>
              <w:bottom w:val="single" w:sz="4" w:space="0" w:color="auto"/>
            </w:tcBorders>
            <w:shd w:val="clear" w:color="auto" w:fill="auto"/>
            <w:noWrap/>
            <w:vAlign w:val="center"/>
            <w:hideMark/>
          </w:tcPr>
          <w:p w14:paraId="325E6952" w14:textId="77777777" w:rsidR="00483038" w:rsidRPr="00B935B2" w:rsidRDefault="00483038" w:rsidP="00483038">
            <w:pPr>
              <w:jc w:val="center"/>
              <w:rPr>
                <w:bCs/>
                <w:sz w:val="20"/>
                <w:szCs w:val="20"/>
              </w:rPr>
            </w:pPr>
            <w:r w:rsidRPr="00B935B2">
              <w:rPr>
                <w:bCs/>
                <w:sz w:val="20"/>
                <w:szCs w:val="20"/>
              </w:rPr>
              <w:t>Years_Debut</w:t>
            </w:r>
          </w:p>
        </w:tc>
      </w:tr>
      <w:tr w:rsidR="00483038" w:rsidRPr="00B935B2" w14:paraId="27EE8E59" w14:textId="77777777" w:rsidTr="00483038">
        <w:trPr>
          <w:trHeight w:val="315"/>
          <w:jc w:val="center"/>
        </w:trPr>
        <w:tc>
          <w:tcPr>
            <w:tcW w:w="1151" w:type="pct"/>
            <w:tcBorders>
              <w:top w:val="single" w:sz="4" w:space="0" w:color="auto"/>
            </w:tcBorders>
            <w:shd w:val="clear" w:color="auto" w:fill="auto"/>
            <w:noWrap/>
            <w:vAlign w:val="center"/>
            <w:hideMark/>
          </w:tcPr>
          <w:p w14:paraId="459C9478" w14:textId="77777777" w:rsidR="00483038" w:rsidRPr="00B935B2" w:rsidRDefault="00483038" w:rsidP="00483038">
            <w:pPr>
              <w:jc w:val="center"/>
              <w:rPr>
                <w:sz w:val="20"/>
                <w:szCs w:val="20"/>
              </w:rPr>
            </w:pPr>
            <w:r w:rsidRPr="00B935B2">
              <w:rPr>
                <w:sz w:val="20"/>
                <w:szCs w:val="20"/>
              </w:rPr>
              <w:t>68</w:t>
            </w:r>
          </w:p>
        </w:tc>
        <w:tc>
          <w:tcPr>
            <w:tcW w:w="1130" w:type="pct"/>
            <w:tcBorders>
              <w:top w:val="single" w:sz="4" w:space="0" w:color="auto"/>
            </w:tcBorders>
            <w:shd w:val="clear" w:color="auto" w:fill="auto"/>
            <w:noWrap/>
            <w:vAlign w:val="center"/>
            <w:hideMark/>
          </w:tcPr>
          <w:p w14:paraId="22F8A3A0" w14:textId="77777777" w:rsidR="00483038" w:rsidRPr="00B935B2" w:rsidRDefault="00483038" w:rsidP="00483038">
            <w:pPr>
              <w:jc w:val="center"/>
              <w:rPr>
                <w:sz w:val="20"/>
                <w:szCs w:val="20"/>
              </w:rPr>
            </w:pPr>
            <w:r w:rsidRPr="00B935B2">
              <w:rPr>
                <w:sz w:val="20"/>
                <w:szCs w:val="20"/>
              </w:rPr>
              <w:t>516</w:t>
            </w:r>
          </w:p>
        </w:tc>
        <w:tc>
          <w:tcPr>
            <w:tcW w:w="1458" w:type="pct"/>
            <w:tcBorders>
              <w:top w:val="single" w:sz="4" w:space="0" w:color="auto"/>
            </w:tcBorders>
            <w:shd w:val="clear" w:color="auto" w:fill="auto"/>
            <w:noWrap/>
            <w:vAlign w:val="center"/>
            <w:hideMark/>
          </w:tcPr>
          <w:p w14:paraId="37A9F769" w14:textId="77777777" w:rsidR="00483038" w:rsidRPr="00B935B2" w:rsidRDefault="00483038" w:rsidP="00483038">
            <w:pPr>
              <w:jc w:val="center"/>
              <w:rPr>
                <w:sz w:val="20"/>
                <w:szCs w:val="20"/>
              </w:rPr>
            </w:pPr>
            <w:r w:rsidRPr="00B935B2">
              <w:rPr>
                <w:sz w:val="20"/>
                <w:szCs w:val="20"/>
              </w:rPr>
              <w:t>4.20</w:t>
            </w:r>
          </w:p>
        </w:tc>
        <w:tc>
          <w:tcPr>
            <w:tcW w:w="1261" w:type="pct"/>
            <w:tcBorders>
              <w:top w:val="single" w:sz="4" w:space="0" w:color="auto"/>
            </w:tcBorders>
            <w:shd w:val="clear" w:color="auto" w:fill="auto"/>
            <w:noWrap/>
            <w:vAlign w:val="center"/>
            <w:hideMark/>
          </w:tcPr>
          <w:p w14:paraId="0E853929" w14:textId="77777777" w:rsidR="00483038" w:rsidRPr="00B935B2" w:rsidRDefault="00483038" w:rsidP="00483038">
            <w:pPr>
              <w:jc w:val="center"/>
              <w:rPr>
                <w:sz w:val="20"/>
                <w:szCs w:val="20"/>
              </w:rPr>
            </w:pPr>
            <w:r w:rsidRPr="00B935B2">
              <w:rPr>
                <w:sz w:val="20"/>
                <w:szCs w:val="20"/>
              </w:rPr>
              <w:t>54</w:t>
            </w:r>
          </w:p>
        </w:tc>
      </w:tr>
      <w:tr w:rsidR="00483038" w:rsidRPr="00B935B2" w14:paraId="67C9FFBC" w14:textId="77777777" w:rsidTr="00483038">
        <w:trPr>
          <w:trHeight w:val="315"/>
          <w:jc w:val="center"/>
        </w:trPr>
        <w:tc>
          <w:tcPr>
            <w:tcW w:w="1151" w:type="pct"/>
            <w:shd w:val="clear" w:color="auto" w:fill="auto"/>
            <w:noWrap/>
            <w:vAlign w:val="center"/>
            <w:hideMark/>
          </w:tcPr>
          <w:p w14:paraId="05D7A582" w14:textId="77777777" w:rsidR="00483038" w:rsidRPr="00B935B2" w:rsidRDefault="00483038" w:rsidP="00483038">
            <w:pPr>
              <w:jc w:val="center"/>
              <w:rPr>
                <w:sz w:val="20"/>
                <w:szCs w:val="20"/>
              </w:rPr>
            </w:pPr>
            <w:r w:rsidRPr="00B935B2">
              <w:rPr>
                <w:sz w:val="20"/>
                <w:szCs w:val="20"/>
              </w:rPr>
              <w:t>68</w:t>
            </w:r>
          </w:p>
        </w:tc>
        <w:tc>
          <w:tcPr>
            <w:tcW w:w="1130" w:type="pct"/>
            <w:shd w:val="clear" w:color="auto" w:fill="auto"/>
            <w:noWrap/>
            <w:vAlign w:val="center"/>
            <w:hideMark/>
          </w:tcPr>
          <w:p w14:paraId="3CF5100B" w14:textId="77777777" w:rsidR="00483038" w:rsidRPr="00B935B2" w:rsidRDefault="00483038" w:rsidP="00483038">
            <w:pPr>
              <w:jc w:val="center"/>
              <w:rPr>
                <w:sz w:val="20"/>
                <w:szCs w:val="20"/>
              </w:rPr>
            </w:pPr>
            <w:r w:rsidRPr="00B935B2">
              <w:rPr>
                <w:sz w:val="20"/>
                <w:szCs w:val="20"/>
              </w:rPr>
              <w:t>516</w:t>
            </w:r>
          </w:p>
        </w:tc>
        <w:tc>
          <w:tcPr>
            <w:tcW w:w="1458" w:type="pct"/>
            <w:shd w:val="clear" w:color="auto" w:fill="auto"/>
            <w:noWrap/>
            <w:vAlign w:val="center"/>
            <w:hideMark/>
          </w:tcPr>
          <w:p w14:paraId="20754918" w14:textId="77777777" w:rsidR="00483038" w:rsidRPr="00B935B2" w:rsidRDefault="00483038" w:rsidP="00483038">
            <w:pPr>
              <w:jc w:val="center"/>
              <w:rPr>
                <w:sz w:val="20"/>
                <w:szCs w:val="20"/>
              </w:rPr>
            </w:pPr>
            <w:r w:rsidRPr="00B935B2">
              <w:rPr>
                <w:sz w:val="20"/>
                <w:szCs w:val="20"/>
              </w:rPr>
              <w:t>4.20</w:t>
            </w:r>
          </w:p>
        </w:tc>
        <w:tc>
          <w:tcPr>
            <w:tcW w:w="1261" w:type="pct"/>
            <w:shd w:val="clear" w:color="auto" w:fill="auto"/>
            <w:noWrap/>
            <w:vAlign w:val="center"/>
            <w:hideMark/>
          </w:tcPr>
          <w:p w14:paraId="4E81E20E" w14:textId="77777777" w:rsidR="00483038" w:rsidRPr="00B935B2" w:rsidRDefault="00483038" w:rsidP="00483038">
            <w:pPr>
              <w:jc w:val="center"/>
              <w:rPr>
                <w:sz w:val="20"/>
                <w:szCs w:val="20"/>
              </w:rPr>
            </w:pPr>
            <w:r w:rsidRPr="00B935B2">
              <w:rPr>
                <w:sz w:val="20"/>
                <w:szCs w:val="20"/>
              </w:rPr>
              <w:t>54</w:t>
            </w:r>
          </w:p>
        </w:tc>
      </w:tr>
    </w:tbl>
    <w:p w14:paraId="7B38B24B" w14:textId="77777777" w:rsidR="005051A8" w:rsidRPr="00B935B2" w:rsidRDefault="00483038" w:rsidP="005051A8">
      <w:pPr>
        <w:spacing w:line="480" w:lineRule="auto"/>
        <w:rPr>
          <w:noProof/>
        </w:rPr>
      </w:pPr>
      <w:r w:rsidRPr="00B935B2">
        <w:rPr>
          <w:rFonts w:hint="eastAsia"/>
          <w:noProof/>
        </w:rPr>
        <w:t xml:space="preserve"> </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255"/>
        <w:gridCol w:w="2255"/>
        <w:gridCol w:w="2255"/>
        <w:gridCol w:w="2255"/>
      </w:tblGrid>
      <w:tr w:rsidR="005051A8" w:rsidRPr="00B935B2" w14:paraId="71364325" w14:textId="77777777" w:rsidTr="005051A8">
        <w:trPr>
          <w:trHeight w:val="315"/>
        </w:trPr>
        <w:tc>
          <w:tcPr>
            <w:tcW w:w="5000" w:type="pct"/>
            <w:gridSpan w:val="4"/>
            <w:tcBorders>
              <w:bottom w:val="nil"/>
            </w:tcBorders>
            <w:shd w:val="clear" w:color="auto" w:fill="auto"/>
            <w:noWrap/>
            <w:vAlign w:val="center"/>
            <w:hideMark/>
          </w:tcPr>
          <w:p w14:paraId="491CCECC" w14:textId="77777777" w:rsidR="005051A8" w:rsidRPr="00B935B2" w:rsidRDefault="005051A8" w:rsidP="005051A8">
            <w:pPr>
              <w:jc w:val="center"/>
              <w:rPr>
                <w:b/>
                <w:bCs/>
                <w:sz w:val="20"/>
                <w:szCs w:val="20"/>
              </w:rPr>
            </w:pPr>
            <w:r w:rsidRPr="00B935B2">
              <w:rPr>
                <w:b/>
                <w:bCs/>
                <w:sz w:val="20"/>
                <w:szCs w:val="20"/>
              </w:rPr>
              <w:t>Dynamic Index</w:t>
            </w:r>
          </w:p>
        </w:tc>
      </w:tr>
      <w:tr w:rsidR="005051A8" w:rsidRPr="00B935B2" w14:paraId="182C45E1" w14:textId="77777777" w:rsidTr="005051A8">
        <w:trPr>
          <w:trHeight w:val="315"/>
        </w:trPr>
        <w:tc>
          <w:tcPr>
            <w:tcW w:w="1250" w:type="pct"/>
            <w:tcBorders>
              <w:top w:val="nil"/>
              <w:bottom w:val="single" w:sz="4" w:space="0" w:color="auto"/>
            </w:tcBorders>
            <w:shd w:val="clear" w:color="auto" w:fill="auto"/>
            <w:noWrap/>
            <w:vAlign w:val="center"/>
            <w:hideMark/>
          </w:tcPr>
          <w:p w14:paraId="49BAD6E1" w14:textId="77777777" w:rsidR="005051A8" w:rsidRPr="00B935B2" w:rsidRDefault="005051A8" w:rsidP="005051A8">
            <w:pPr>
              <w:jc w:val="center"/>
              <w:rPr>
                <w:bCs/>
                <w:sz w:val="20"/>
                <w:szCs w:val="20"/>
              </w:rPr>
            </w:pPr>
            <w:r w:rsidRPr="00B935B2">
              <w:rPr>
                <w:bCs/>
                <w:sz w:val="20"/>
                <w:szCs w:val="20"/>
              </w:rPr>
              <w:t>Baidu_Search_Index</w:t>
            </w:r>
          </w:p>
        </w:tc>
        <w:tc>
          <w:tcPr>
            <w:tcW w:w="1250" w:type="pct"/>
            <w:tcBorders>
              <w:top w:val="nil"/>
              <w:bottom w:val="single" w:sz="4" w:space="0" w:color="auto"/>
            </w:tcBorders>
            <w:shd w:val="clear" w:color="auto" w:fill="auto"/>
            <w:noWrap/>
            <w:vAlign w:val="center"/>
            <w:hideMark/>
          </w:tcPr>
          <w:p w14:paraId="1FD25A12" w14:textId="77777777" w:rsidR="005051A8" w:rsidRPr="00B935B2" w:rsidRDefault="005051A8" w:rsidP="005051A8">
            <w:pPr>
              <w:jc w:val="center"/>
              <w:rPr>
                <w:bCs/>
                <w:sz w:val="20"/>
                <w:szCs w:val="20"/>
              </w:rPr>
            </w:pPr>
            <w:r w:rsidRPr="00B935B2">
              <w:rPr>
                <w:bCs/>
                <w:sz w:val="20"/>
                <w:szCs w:val="20"/>
              </w:rPr>
              <w:t>Baidu_Info_Index</w:t>
            </w:r>
          </w:p>
        </w:tc>
        <w:tc>
          <w:tcPr>
            <w:tcW w:w="1250" w:type="pct"/>
            <w:tcBorders>
              <w:top w:val="nil"/>
              <w:bottom w:val="single" w:sz="4" w:space="0" w:color="auto"/>
            </w:tcBorders>
            <w:shd w:val="clear" w:color="auto" w:fill="auto"/>
            <w:noWrap/>
            <w:vAlign w:val="center"/>
            <w:hideMark/>
          </w:tcPr>
          <w:p w14:paraId="63D62054" w14:textId="77777777" w:rsidR="005051A8" w:rsidRPr="00B935B2" w:rsidRDefault="005051A8" w:rsidP="005051A8">
            <w:pPr>
              <w:jc w:val="center"/>
              <w:rPr>
                <w:bCs/>
                <w:sz w:val="20"/>
                <w:szCs w:val="20"/>
              </w:rPr>
            </w:pPr>
            <w:r w:rsidRPr="00B935B2">
              <w:rPr>
                <w:bCs/>
                <w:sz w:val="20"/>
                <w:szCs w:val="20"/>
              </w:rPr>
              <w:t>Baidu_Media_Index</w:t>
            </w:r>
          </w:p>
        </w:tc>
        <w:tc>
          <w:tcPr>
            <w:tcW w:w="1250" w:type="pct"/>
            <w:tcBorders>
              <w:top w:val="nil"/>
              <w:bottom w:val="single" w:sz="4" w:space="0" w:color="auto"/>
            </w:tcBorders>
            <w:shd w:val="clear" w:color="auto" w:fill="auto"/>
            <w:noWrap/>
            <w:vAlign w:val="center"/>
            <w:hideMark/>
          </w:tcPr>
          <w:p w14:paraId="28A334C6" w14:textId="77777777" w:rsidR="005051A8" w:rsidRPr="00B935B2" w:rsidRDefault="005051A8" w:rsidP="005051A8">
            <w:pPr>
              <w:jc w:val="center"/>
              <w:rPr>
                <w:bCs/>
                <w:sz w:val="20"/>
                <w:szCs w:val="20"/>
              </w:rPr>
            </w:pPr>
            <w:r w:rsidRPr="00B935B2">
              <w:rPr>
                <w:bCs/>
                <w:sz w:val="20"/>
                <w:szCs w:val="20"/>
              </w:rPr>
              <w:t>Xishiqu_Index</w:t>
            </w:r>
          </w:p>
        </w:tc>
      </w:tr>
      <w:tr w:rsidR="005051A8" w:rsidRPr="00B935B2" w14:paraId="2A422FFB" w14:textId="77777777" w:rsidTr="005051A8">
        <w:trPr>
          <w:trHeight w:val="315"/>
        </w:trPr>
        <w:tc>
          <w:tcPr>
            <w:tcW w:w="1250" w:type="pct"/>
            <w:tcBorders>
              <w:top w:val="single" w:sz="4" w:space="0" w:color="auto"/>
            </w:tcBorders>
            <w:shd w:val="clear" w:color="auto" w:fill="auto"/>
            <w:noWrap/>
            <w:vAlign w:val="center"/>
            <w:hideMark/>
          </w:tcPr>
          <w:p w14:paraId="75819A2F" w14:textId="462A6D5B" w:rsidR="005051A8" w:rsidRPr="00B935B2" w:rsidRDefault="005051A8" w:rsidP="005051A8">
            <w:pPr>
              <w:jc w:val="center"/>
              <w:rPr>
                <w:sz w:val="20"/>
                <w:szCs w:val="20"/>
              </w:rPr>
            </w:pPr>
            <w:r w:rsidRPr="00B935B2">
              <w:rPr>
                <w:sz w:val="20"/>
                <w:szCs w:val="20"/>
              </w:rPr>
              <w:t>931</w:t>
            </w:r>
          </w:p>
        </w:tc>
        <w:tc>
          <w:tcPr>
            <w:tcW w:w="1250" w:type="pct"/>
            <w:tcBorders>
              <w:top w:val="single" w:sz="4" w:space="0" w:color="auto"/>
            </w:tcBorders>
            <w:shd w:val="clear" w:color="auto" w:fill="auto"/>
            <w:noWrap/>
            <w:vAlign w:val="center"/>
            <w:hideMark/>
          </w:tcPr>
          <w:p w14:paraId="0804E7ED" w14:textId="665C5B81" w:rsidR="005051A8" w:rsidRPr="00B935B2" w:rsidRDefault="005051A8" w:rsidP="005051A8">
            <w:pPr>
              <w:jc w:val="center"/>
              <w:rPr>
                <w:sz w:val="20"/>
                <w:szCs w:val="20"/>
              </w:rPr>
            </w:pPr>
            <w:r w:rsidRPr="00B935B2">
              <w:rPr>
                <w:sz w:val="20"/>
                <w:szCs w:val="20"/>
              </w:rPr>
              <w:t>113</w:t>
            </w:r>
          </w:p>
        </w:tc>
        <w:tc>
          <w:tcPr>
            <w:tcW w:w="1250" w:type="pct"/>
            <w:tcBorders>
              <w:top w:val="single" w:sz="4" w:space="0" w:color="auto"/>
            </w:tcBorders>
            <w:shd w:val="clear" w:color="auto" w:fill="auto"/>
            <w:noWrap/>
            <w:vAlign w:val="center"/>
            <w:hideMark/>
          </w:tcPr>
          <w:p w14:paraId="3F422379" w14:textId="002F5BC1" w:rsidR="005051A8" w:rsidRPr="00B935B2" w:rsidRDefault="005051A8" w:rsidP="005051A8">
            <w:pPr>
              <w:jc w:val="center"/>
              <w:rPr>
                <w:sz w:val="20"/>
                <w:szCs w:val="20"/>
              </w:rPr>
            </w:pPr>
            <w:r w:rsidRPr="00B935B2">
              <w:rPr>
                <w:color w:val="000000"/>
                <w:sz w:val="20"/>
                <w:szCs w:val="20"/>
              </w:rPr>
              <w:t>0</w:t>
            </w:r>
          </w:p>
        </w:tc>
        <w:tc>
          <w:tcPr>
            <w:tcW w:w="1250" w:type="pct"/>
            <w:tcBorders>
              <w:top w:val="single" w:sz="4" w:space="0" w:color="auto"/>
            </w:tcBorders>
            <w:shd w:val="clear" w:color="auto" w:fill="auto"/>
            <w:noWrap/>
            <w:vAlign w:val="center"/>
            <w:hideMark/>
          </w:tcPr>
          <w:p w14:paraId="6757B185" w14:textId="33DFA034" w:rsidR="005051A8" w:rsidRPr="00B935B2" w:rsidRDefault="005051A8" w:rsidP="005051A8">
            <w:pPr>
              <w:jc w:val="center"/>
              <w:rPr>
                <w:sz w:val="20"/>
                <w:szCs w:val="20"/>
              </w:rPr>
            </w:pPr>
            <w:r w:rsidRPr="00B935B2">
              <w:rPr>
                <w:sz w:val="20"/>
                <w:szCs w:val="20"/>
              </w:rPr>
              <w:t>99.0</w:t>
            </w:r>
          </w:p>
        </w:tc>
      </w:tr>
      <w:tr w:rsidR="005051A8" w:rsidRPr="00B935B2" w14:paraId="4C447B8B" w14:textId="77777777" w:rsidTr="005051A8">
        <w:trPr>
          <w:trHeight w:val="315"/>
        </w:trPr>
        <w:tc>
          <w:tcPr>
            <w:tcW w:w="1250" w:type="pct"/>
            <w:shd w:val="clear" w:color="auto" w:fill="auto"/>
            <w:noWrap/>
            <w:vAlign w:val="center"/>
            <w:hideMark/>
          </w:tcPr>
          <w:p w14:paraId="483782E7" w14:textId="2511C15C" w:rsidR="005051A8" w:rsidRPr="00B935B2" w:rsidRDefault="005051A8" w:rsidP="005051A8">
            <w:pPr>
              <w:jc w:val="center"/>
              <w:rPr>
                <w:sz w:val="20"/>
                <w:szCs w:val="20"/>
              </w:rPr>
            </w:pPr>
            <w:r w:rsidRPr="00B935B2">
              <w:rPr>
                <w:sz w:val="20"/>
                <w:szCs w:val="20"/>
              </w:rPr>
              <w:t>931</w:t>
            </w:r>
          </w:p>
        </w:tc>
        <w:tc>
          <w:tcPr>
            <w:tcW w:w="1250" w:type="pct"/>
            <w:shd w:val="clear" w:color="auto" w:fill="auto"/>
            <w:noWrap/>
            <w:vAlign w:val="center"/>
            <w:hideMark/>
          </w:tcPr>
          <w:p w14:paraId="14A5C624" w14:textId="3533BFD0" w:rsidR="005051A8" w:rsidRPr="00B935B2" w:rsidRDefault="005051A8" w:rsidP="005051A8">
            <w:pPr>
              <w:jc w:val="center"/>
              <w:rPr>
                <w:sz w:val="20"/>
                <w:szCs w:val="20"/>
              </w:rPr>
            </w:pPr>
            <w:r w:rsidRPr="00B935B2">
              <w:rPr>
                <w:sz w:val="20"/>
                <w:szCs w:val="20"/>
              </w:rPr>
              <w:t>113</w:t>
            </w:r>
          </w:p>
        </w:tc>
        <w:tc>
          <w:tcPr>
            <w:tcW w:w="1250" w:type="pct"/>
            <w:shd w:val="clear" w:color="auto" w:fill="auto"/>
            <w:noWrap/>
            <w:vAlign w:val="center"/>
            <w:hideMark/>
          </w:tcPr>
          <w:p w14:paraId="36AF0DF9" w14:textId="1D525CCA" w:rsidR="005051A8" w:rsidRPr="00B935B2" w:rsidRDefault="005051A8" w:rsidP="005051A8">
            <w:pPr>
              <w:jc w:val="center"/>
              <w:rPr>
                <w:sz w:val="20"/>
                <w:szCs w:val="20"/>
              </w:rPr>
            </w:pPr>
            <w:r w:rsidRPr="00B935B2">
              <w:rPr>
                <w:color w:val="000000"/>
                <w:sz w:val="20"/>
                <w:szCs w:val="20"/>
              </w:rPr>
              <w:t>0</w:t>
            </w:r>
          </w:p>
        </w:tc>
        <w:tc>
          <w:tcPr>
            <w:tcW w:w="1250" w:type="pct"/>
            <w:shd w:val="clear" w:color="auto" w:fill="auto"/>
            <w:noWrap/>
            <w:vAlign w:val="center"/>
            <w:hideMark/>
          </w:tcPr>
          <w:p w14:paraId="74B7DA74" w14:textId="7BBE7D22" w:rsidR="005051A8" w:rsidRPr="00B935B2" w:rsidRDefault="005051A8" w:rsidP="005051A8">
            <w:pPr>
              <w:jc w:val="center"/>
              <w:rPr>
                <w:sz w:val="20"/>
                <w:szCs w:val="20"/>
              </w:rPr>
            </w:pPr>
            <w:r w:rsidRPr="00B935B2">
              <w:rPr>
                <w:sz w:val="20"/>
                <w:szCs w:val="20"/>
              </w:rPr>
              <w:t>99.0</w:t>
            </w:r>
          </w:p>
        </w:tc>
      </w:tr>
    </w:tbl>
    <w:p w14:paraId="2FCD3F78" w14:textId="445DC97D" w:rsidR="00197ED6" w:rsidRPr="00B935B2" w:rsidRDefault="005051A8" w:rsidP="0091114F">
      <w:pPr>
        <w:spacing w:line="480" w:lineRule="auto"/>
        <w:jc w:val="center"/>
        <w:rPr>
          <w:noProof/>
        </w:rPr>
      </w:pPr>
      <w:r w:rsidRPr="00B935B2">
        <w:rPr>
          <w:rFonts w:hint="eastAsia"/>
          <w:noProof/>
        </w:rPr>
        <w:t xml:space="preserve"> </w:t>
      </w:r>
    </w:p>
    <w:tbl>
      <w:tblPr>
        <w:tblW w:w="5377" w:type="pct"/>
        <w:jc w:val="center"/>
        <w:tblBorders>
          <w:top w:val="single" w:sz="4" w:space="0" w:color="auto"/>
          <w:bottom w:val="single" w:sz="4" w:space="0" w:color="auto"/>
        </w:tblBorders>
        <w:tblLook w:val="04A0" w:firstRow="1" w:lastRow="0" w:firstColumn="1" w:lastColumn="0" w:noHBand="0" w:noVBand="1"/>
      </w:tblPr>
      <w:tblGrid>
        <w:gridCol w:w="1736"/>
        <w:gridCol w:w="1081"/>
        <w:gridCol w:w="1812"/>
        <w:gridCol w:w="667"/>
        <w:gridCol w:w="1245"/>
        <w:gridCol w:w="1628"/>
        <w:gridCol w:w="1531"/>
      </w:tblGrid>
      <w:tr w:rsidR="005051A8" w:rsidRPr="00B935B2" w14:paraId="632E52C3" w14:textId="77777777" w:rsidTr="005051A8">
        <w:trPr>
          <w:trHeight w:val="319"/>
          <w:jc w:val="center"/>
        </w:trPr>
        <w:tc>
          <w:tcPr>
            <w:tcW w:w="5000" w:type="pct"/>
            <w:gridSpan w:val="7"/>
            <w:tcBorders>
              <w:bottom w:val="nil"/>
            </w:tcBorders>
            <w:shd w:val="clear" w:color="auto" w:fill="auto"/>
            <w:noWrap/>
            <w:vAlign w:val="center"/>
          </w:tcPr>
          <w:p w14:paraId="033D568F" w14:textId="66944497" w:rsidR="005051A8" w:rsidRPr="00B935B2" w:rsidRDefault="005051A8" w:rsidP="005051A8">
            <w:pPr>
              <w:jc w:val="center"/>
              <w:rPr>
                <w:b/>
                <w:bCs/>
                <w:sz w:val="20"/>
                <w:szCs w:val="20"/>
              </w:rPr>
            </w:pPr>
            <w:r w:rsidRPr="00B935B2">
              <w:rPr>
                <w:b/>
                <w:bCs/>
                <w:sz w:val="20"/>
                <w:szCs w:val="20"/>
              </w:rPr>
              <w:t>P</w:t>
            </w:r>
            <w:r w:rsidRPr="00B935B2">
              <w:rPr>
                <w:rFonts w:hint="eastAsia"/>
                <w:b/>
                <w:bCs/>
                <w:sz w:val="20"/>
                <w:szCs w:val="20"/>
              </w:rPr>
              <w:t>ricing</w:t>
            </w:r>
            <w:r w:rsidRPr="00B935B2">
              <w:rPr>
                <w:b/>
                <w:bCs/>
                <w:sz w:val="20"/>
                <w:szCs w:val="20"/>
              </w:rPr>
              <w:t xml:space="preserve"> I</w:t>
            </w:r>
            <w:r w:rsidRPr="00B935B2">
              <w:rPr>
                <w:rFonts w:hint="eastAsia"/>
                <w:b/>
                <w:bCs/>
                <w:sz w:val="20"/>
                <w:szCs w:val="20"/>
              </w:rPr>
              <w:t>nfo</w:t>
            </w:r>
          </w:p>
        </w:tc>
      </w:tr>
      <w:tr w:rsidR="005051A8" w:rsidRPr="00B935B2" w14:paraId="7CAD9997" w14:textId="77777777" w:rsidTr="005051A8">
        <w:trPr>
          <w:trHeight w:val="319"/>
          <w:jc w:val="center"/>
        </w:trPr>
        <w:tc>
          <w:tcPr>
            <w:tcW w:w="895" w:type="pct"/>
            <w:tcBorders>
              <w:top w:val="nil"/>
              <w:bottom w:val="single" w:sz="4" w:space="0" w:color="auto"/>
            </w:tcBorders>
            <w:shd w:val="clear" w:color="auto" w:fill="auto"/>
            <w:noWrap/>
            <w:vAlign w:val="center"/>
            <w:hideMark/>
          </w:tcPr>
          <w:p w14:paraId="7E3CD4B2" w14:textId="77777777" w:rsidR="005051A8" w:rsidRPr="00B935B2" w:rsidRDefault="005051A8" w:rsidP="005051A8">
            <w:pPr>
              <w:jc w:val="center"/>
              <w:rPr>
                <w:bCs/>
                <w:color w:val="000000" w:themeColor="text1"/>
                <w:sz w:val="20"/>
                <w:szCs w:val="20"/>
              </w:rPr>
            </w:pPr>
            <w:r w:rsidRPr="00B935B2">
              <w:rPr>
                <w:bCs/>
                <w:color w:val="000000" w:themeColor="text1"/>
                <w:sz w:val="20"/>
                <w:szCs w:val="20"/>
              </w:rPr>
              <w:t>Total Transaction</w:t>
            </w:r>
          </w:p>
        </w:tc>
        <w:tc>
          <w:tcPr>
            <w:tcW w:w="557" w:type="pct"/>
            <w:tcBorders>
              <w:top w:val="nil"/>
              <w:bottom w:val="single" w:sz="4" w:space="0" w:color="auto"/>
            </w:tcBorders>
            <w:shd w:val="clear" w:color="auto" w:fill="auto"/>
            <w:noWrap/>
            <w:vAlign w:val="center"/>
            <w:hideMark/>
          </w:tcPr>
          <w:p w14:paraId="7EB8A061" w14:textId="77777777" w:rsidR="005051A8" w:rsidRPr="00B935B2" w:rsidRDefault="005051A8" w:rsidP="005051A8">
            <w:pPr>
              <w:jc w:val="center"/>
              <w:rPr>
                <w:bCs/>
                <w:color w:val="000000" w:themeColor="text1"/>
                <w:sz w:val="20"/>
                <w:szCs w:val="20"/>
              </w:rPr>
            </w:pPr>
            <w:r w:rsidRPr="00B935B2">
              <w:rPr>
                <w:bCs/>
                <w:color w:val="000000" w:themeColor="text1"/>
                <w:sz w:val="20"/>
                <w:szCs w:val="20"/>
              </w:rPr>
              <w:t>Followers</w:t>
            </w:r>
          </w:p>
        </w:tc>
        <w:tc>
          <w:tcPr>
            <w:tcW w:w="934" w:type="pct"/>
            <w:tcBorders>
              <w:top w:val="nil"/>
              <w:bottom w:val="single" w:sz="4" w:space="0" w:color="auto"/>
            </w:tcBorders>
            <w:shd w:val="clear" w:color="auto" w:fill="auto"/>
            <w:noWrap/>
            <w:vAlign w:val="center"/>
            <w:hideMark/>
          </w:tcPr>
          <w:p w14:paraId="0BEDA2DA" w14:textId="77777777" w:rsidR="005051A8" w:rsidRPr="00B935B2" w:rsidRDefault="005051A8" w:rsidP="005051A8">
            <w:pPr>
              <w:jc w:val="center"/>
              <w:rPr>
                <w:bCs/>
                <w:color w:val="000000" w:themeColor="text1"/>
                <w:sz w:val="20"/>
                <w:szCs w:val="20"/>
              </w:rPr>
            </w:pPr>
            <w:r w:rsidRPr="00B935B2">
              <w:rPr>
                <w:bCs/>
                <w:color w:val="000000" w:themeColor="text1"/>
                <w:sz w:val="20"/>
                <w:szCs w:val="20"/>
              </w:rPr>
              <w:t>Num_Competitors</w:t>
            </w:r>
          </w:p>
        </w:tc>
        <w:tc>
          <w:tcPr>
            <w:tcW w:w="344" w:type="pct"/>
            <w:tcBorders>
              <w:top w:val="nil"/>
              <w:bottom w:val="single" w:sz="4" w:space="0" w:color="auto"/>
            </w:tcBorders>
            <w:shd w:val="clear" w:color="auto" w:fill="auto"/>
            <w:noWrap/>
            <w:vAlign w:val="center"/>
            <w:hideMark/>
          </w:tcPr>
          <w:p w14:paraId="368D312E" w14:textId="77777777" w:rsidR="005051A8" w:rsidRPr="00B935B2" w:rsidRDefault="005051A8" w:rsidP="005051A8">
            <w:pPr>
              <w:jc w:val="center"/>
              <w:rPr>
                <w:bCs/>
                <w:color w:val="000000" w:themeColor="text1"/>
                <w:sz w:val="20"/>
                <w:szCs w:val="20"/>
              </w:rPr>
            </w:pPr>
            <w:r w:rsidRPr="00B935B2">
              <w:rPr>
                <w:bCs/>
                <w:color w:val="000000" w:themeColor="text1"/>
                <w:sz w:val="20"/>
                <w:szCs w:val="20"/>
              </w:rPr>
              <w:t>Price</w:t>
            </w:r>
          </w:p>
        </w:tc>
        <w:tc>
          <w:tcPr>
            <w:tcW w:w="642" w:type="pct"/>
            <w:tcBorders>
              <w:top w:val="nil"/>
              <w:bottom w:val="single" w:sz="4" w:space="0" w:color="auto"/>
            </w:tcBorders>
            <w:shd w:val="clear" w:color="auto" w:fill="auto"/>
            <w:noWrap/>
            <w:vAlign w:val="center"/>
            <w:hideMark/>
          </w:tcPr>
          <w:p w14:paraId="61A47D16" w14:textId="77777777" w:rsidR="005051A8" w:rsidRPr="00B935B2" w:rsidRDefault="005051A8" w:rsidP="005051A8">
            <w:pPr>
              <w:jc w:val="center"/>
              <w:rPr>
                <w:bCs/>
                <w:color w:val="000000" w:themeColor="text1"/>
                <w:sz w:val="20"/>
                <w:szCs w:val="20"/>
              </w:rPr>
            </w:pPr>
            <w:r w:rsidRPr="00B935B2">
              <w:rPr>
                <w:bCs/>
                <w:color w:val="000000" w:themeColor="text1"/>
                <w:sz w:val="20"/>
                <w:szCs w:val="20"/>
              </w:rPr>
              <w:t>Face_Value</w:t>
            </w:r>
          </w:p>
        </w:tc>
        <w:tc>
          <w:tcPr>
            <w:tcW w:w="839" w:type="pct"/>
            <w:tcBorders>
              <w:top w:val="nil"/>
              <w:bottom w:val="single" w:sz="4" w:space="0" w:color="auto"/>
            </w:tcBorders>
            <w:shd w:val="clear" w:color="auto" w:fill="auto"/>
            <w:noWrap/>
            <w:vAlign w:val="center"/>
            <w:hideMark/>
          </w:tcPr>
          <w:p w14:paraId="7E5FAADA" w14:textId="77777777" w:rsidR="005051A8" w:rsidRPr="00B935B2" w:rsidRDefault="005051A8" w:rsidP="005051A8">
            <w:pPr>
              <w:jc w:val="center"/>
              <w:rPr>
                <w:bCs/>
                <w:color w:val="000000" w:themeColor="text1"/>
                <w:sz w:val="20"/>
                <w:szCs w:val="20"/>
              </w:rPr>
            </w:pPr>
            <w:r w:rsidRPr="00B935B2">
              <w:rPr>
                <w:bCs/>
                <w:color w:val="000000" w:themeColor="text1"/>
                <w:sz w:val="20"/>
                <w:szCs w:val="20"/>
              </w:rPr>
              <w:t>Price Difference</w:t>
            </w:r>
          </w:p>
        </w:tc>
        <w:tc>
          <w:tcPr>
            <w:tcW w:w="789" w:type="pct"/>
            <w:tcBorders>
              <w:top w:val="nil"/>
              <w:bottom w:val="single" w:sz="4" w:space="0" w:color="auto"/>
            </w:tcBorders>
            <w:shd w:val="clear" w:color="auto" w:fill="auto"/>
            <w:noWrap/>
            <w:vAlign w:val="center"/>
            <w:hideMark/>
          </w:tcPr>
          <w:p w14:paraId="7018A638" w14:textId="77777777" w:rsidR="005051A8" w:rsidRPr="00B935B2" w:rsidRDefault="005051A8" w:rsidP="005051A8">
            <w:pPr>
              <w:jc w:val="center"/>
              <w:rPr>
                <w:bCs/>
                <w:color w:val="000000" w:themeColor="text1"/>
                <w:sz w:val="20"/>
                <w:szCs w:val="20"/>
              </w:rPr>
            </w:pPr>
            <w:r w:rsidRPr="00B935B2">
              <w:rPr>
                <w:bCs/>
                <w:color w:val="000000" w:themeColor="text1"/>
                <w:sz w:val="20"/>
                <w:szCs w:val="20"/>
              </w:rPr>
              <w:t>Ticket_Surplus</w:t>
            </w:r>
          </w:p>
        </w:tc>
      </w:tr>
      <w:tr w:rsidR="005051A8" w:rsidRPr="00B935B2" w14:paraId="59A2A70E" w14:textId="77777777" w:rsidTr="005051A8">
        <w:trPr>
          <w:trHeight w:val="319"/>
          <w:jc w:val="center"/>
        </w:trPr>
        <w:tc>
          <w:tcPr>
            <w:tcW w:w="895" w:type="pct"/>
            <w:tcBorders>
              <w:top w:val="single" w:sz="4" w:space="0" w:color="auto"/>
            </w:tcBorders>
            <w:shd w:val="clear" w:color="auto" w:fill="auto"/>
            <w:noWrap/>
            <w:vAlign w:val="center"/>
            <w:hideMark/>
          </w:tcPr>
          <w:p w14:paraId="2AEA41C0" w14:textId="77777777" w:rsidR="005051A8" w:rsidRPr="00B935B2" w:rsidRDefault="005051A8" w:rsidP="005051A8">
            <w:pPr>
              <w:jc w:val="center"/>
              <w:rPr>
                <w:sz w:val="20"/>
                <w:szCs w:val="20"/>
              </w:rPr>
            </w:pPr>
            <w:r w:rsidRPr="00B935B2">
              <w:rPr>
                <w:sz w:val="20"/>
                <w:szCs w:val="20"/>
              </w:rPr>
              <w:t>300</w:t>
            </w:r>
          </w:p>
        </w:tc>
        <w:tc>
          <w:tcPr>
            <w:tcW w:w="557" w:type="pct"/>
            <w:tcBorders>
              <w:top w:val="single" w:sz="4" w:space="0" w:color="auto"/>
            </w:tcBorders>
            <w:shd w:val="clear" w:color="auto" w:fill="auto"/>
            <w:noWrap/>
            <w:vAlign w:val="center"/>
            <w:hideMark/>
          </w:tcPr>
          <w:p w14:paraId="77E91B05" w14:textId="77777777" w:rsidR="005051A8" w:rsidRPr="00B935B2" w:rsidRDefault="005051A8" w:rsidP="005051A8">
            <w:pPr>
              <w:jc w:val="center"/>
              <w:rPr>
                <w:sz w:val="20"/>
                <w:szCs w:val="20"/>
              </w:rPr>
            </w:pPr>
            <w:r w:rsidRPr="00B935B2">
              <w:rPr>
                <w:sz w:val="20"/>
                <w:szCs w:val="20"/>
              </w:rPr>
              <w:t>1033</w:t>
            </w:r>
          </w:p>
        </w:tc>
        <w:tc>
          <w:tcPr>
            <w:tcW w:w="934" w:type="pct"/>
            <w:tcBorders>
              <w:top w:val="single" w:sz="4" w:space="0" w:color="auto"/>
            </w:tcBorders>
            <w:shd w:val="clear" w:color="auto" w:fill="auto"/>
            <w:noWrap/>
            <w:vAlign w:val="center"/>
            <w:hideMark/>
          </w:tcPr>
          <w:p w14:paraId="44BE7877" w14:textId="77777777" w:rsidR="005051A8" w:rsidRPr="00B935B2" w:rsidRDefault="005051A8" w:rsidP="005051A8">
            <w:pPr>
              <w:jc w:val="center"/>
              <w:rPr>
                <w:sz w:val="20"/>
                <w:szCs w:val="20"/>
              </w:rPr>
            </w:pPr>
            <w:r w:rsidRPr="00B935B2">
              <w:rPr>
                <w:sz w:val="20"/>
                <w:szCs w:val="20"/>
              </w:rPr>
              <w:t>2</w:t>
            </w:r>
          </w:p>
        </w:tc>
        <w:tc>
          <w:tcPr>
            <w:tcW w:w="344" w:type="pct"/>
            <w:tcBorders>
              <w:top w:val="single" w:sz="4" w:space="0" w:color="auto"/>
            </w:tcBorders>
            <w:shd w:val="clear" w:color="auto" w:fill="auto"/>
            <w:noWrap/>
            <w:vAlign w:val="center"/>
            <w:hideMark/>
          </w:tcPr>
          <w:p w14:paraId="5A204B90" w14:textId="77777777" w:rsidR="005051A8" w:rsidRPr="00B935B2" w:rsidRDefault="005051A8" w:rsidP="005051A8">
            <w:pPr>
              <w:jc w:val="center"/>
              <w:rPr>
                <w:sz w:val="20"/>
                <w:szCs w:val="20"/>
              </w:rPr>
            </w:pPr>
            <w:r w:rsidRPr="00B935B2">
              <w:rPr>
                <w:sz w:val="20"/>
                <w:szCs w:val="20"/>
              </w:rPr>
              <w:t>650</w:t>
            </w:r>
          </w:p>
        </w:tc>
        <w:tc>
          <w:tcPr>
            <w:tcW w:w="642" w:type="pct"/>
            <w:tcBorders>
              <w:top w:val="single" w:sz="4" w:space="0" w:color="auto"/>
            </w:tcBorders>
            <w:shd w:val="clear" w:color="auto" w:fill="auto"/>
            <w:noWrap/>
            <w:vAlign w:val="center"/>
            <w:hideMark/>
          </w:tcPr>
          <w:p w14:paraId="23FFC774" w14:textId="77777777" w:rsidR="005051A8" w:rsidRPr="00B935B2" w:rsidRDefault="005051A8" w:rsidP="005051A8">
            <w:pPr>
              <w:jc w:val="center"/>
              <w:rPr>
                <w:sz w:val="20"/>
                <w:szCs w:val="20"/>
              </w:rPr>
            </w:pPr>
            <w:r w:rsidRPr="00B935B2">
              <w:rPr>
                <w:sz w:val="20"/>
                <w:szCs w:val="20"/>
              </w:rPr>
              <w:t>180</w:t>
            </w:r>
          </w:p>
        </w:tc>
        <w:tc>
          <w:tcPr>
            <w:tcW w:w="839" w:type="pct"/>
            <w:tcBorders>
              <w:top w:val="single" w:sz="4" w:space="0" w:color="auto"/>
            </w:tcBorders>
            <w:shd w:val="clear" w:color="auto" w:fill="auto"/>
            <w:noWrap/>
            <w:vAlign w:val="center"/>
            <w:hideMark/>
          </w:tcPr>
          <w:p w14:paraId="26937573" w14:textId="77777777" w:rsidR="005051A8" w:rsidRPr="00B935B2" w:rsidRDefault="005051A8" w:rsidP="005051A8">
            <w:pPr>
              <w:jc w:val="center"/>
              <w:rPr>
                <w:sz w:val="20"/>
                <w:szCs w:val="20"/>
              </w:rPr>
            </w:pPr>
            <w:r w:rsidRPr="00B935B2">
              <w:rPr>
                <w:sz w:val="20"/>
                <w:szCs w:val="20"/>
              </w:rPr>
              <w:t>3.61</w:t>
            </w:r>
          </w:p>
        </w:tc>
        <w:tc>
          <w:tcPr>
            <w:tcW w:w="789" w:type="pct"/>
            <w:tcBorders>
              <w:top w:val="single" w:sz="4" w:space="0" w:color="auto"/>
            </w:tcBorders>
            <w:shd w:val="clear" w:color="auto" w:fill="auto"/>
            <w:noWrap/>
            <w:vAlign w:val="center"/>
            <w:hideMark/>
          </w:tcPr>
          <w:p w14:paraId="5A390C88" w14:textId="77777777" w:rsidR="005051A8" w:rsidRPr="00B935B2" w:rsidRDefault="005051A8" w:rsidP="005051A8">
            <w:pPr>
              <w:jc w:val="center"/>
              <w:rPr>
                <w:sz w:val="20"/>
                <w:szCs w:val="20"/>
              </w:rPr>
            </w:pPr>
            <w:r w:rsidRPr="00B935B2">
              <w:rPr>
                <w:sz w:val="20"/>
                <w:szCs w:val="20"/>
              </w:rPr>
              <w:t>4</w:t>
            </w:r>
          </w:p>
        </w:tc>
      </w:tr>
      <w:tr w:rsidR="005051A8" w:rsidRPr="00B935B2" w14:paraId="37D5B2AF" w14:textId="77777777" w:rsidTr="005051A8">
        <w:trPr>
          <w:trHeight w:val="319"/>
          <w:jc w:val="center"/>
        </w:trPr>
        <w:tc>
          <w:tcPr>
            <w:tcW w:w="895" w:type="pct"/>
            <w:shd w:val="clear" w:color="auto" w:fill="auto"/>
            <w:noWrap/>
            <w:vAlign w:val="center"/>
            <w:hideMark/>
          </w:tcPr>
          <w:p w14:paraId="4FEFB946" w14:textId="77777777" w:rsidR="005051A8" w:rsidRPr="00B935B2" w:rsidRDefault="005051A8" w:rsidP="005051A8">
            <w:pPr>
              <w:jc w:val="center"/>
              <w:rPr>
                <w:sz w:val="20"/>
                <w:szCs w:val="20"/>
              </w:rPr>
            </w:pPr>
            <w:r w:rsidRPr="00B935B2">
              <w:rPr>
                <w:sz w:val="20"/>
                <w:szCs w:val="20"/>
              </w:rPr>
              <w:t>300</w:t>
            </w:r>
          </w:p>
        </w:tc>
        <w:tc>
          <w:tcPr>
            <w:tcW w:w="557" w:type="pct"/>
            <w:shd w:val="clear" w:color="auto" w:fill="auto"/>
            <w:noWrap/>
            <w:vAlign w:val="center"/>
            <w:hideMark/>
          </w:tcPr>
          <w:p w14:paraId="3AA38F91" w14:textId="77777777" w:rsidR="005051A8" w:rsidRPr="00B935B2" w:rsidRDefault="005051A8" w:rsidP="005051A8">
            <w:pPr>
              <w:jc w:val="center"/>
              <w:rPr>
                <w:sz w:val="20"/>
                <w:szCs w:val="20"/>
              </w:rPr>
            </w:pPr>
            <w:r w:rsidRPr="00B935B2">
              <w:rPr>
                <w:sz w:val="20"/>
                <w:szCs w:val="20"/>
              </w:rPr>
              <w:t>1033</w:t>
            </w:r>
          </w:p>
        </w:tc>
        <w:tc>
          <w:tcPr>
            <w:tcW w:w="934" w:type="pct"/>
            <w:shd w:val="clear" w:color="auto" w:fill="auto"/>
            <w:noWrap/>
            <w:vAlign w:val="center"/>
            <w:hideMark/>
          </w:tcPr>
          <w:p w14:paraId="2FC77F0D" w14:textId="77777777" w:rsidR="005051A8" w:rsidRPr="00B935B2" w:rsidRDefault="005051A8" w:rsidP="005051A8">
            <w:pPr>
              <w:jc w:val="center"/>
              <w:rPr>
                <w:sz w:val="20"/>
                <w:szCs w:val="20"/>
              </w:rPr>
            </w:pPr>
            <w:r w:rsidRPr="00B935B2">
              <w:rPr>
                <w:sz w:val="20"/>
                <w:szCs w:val="20"/>
              </w:rPr>
              <w:t>2</w:t>
            </w:r>
          </w:p>
        </w:tc>
        <w:tc>
          <w:tcPr>
            <w:tcW w:w="344" w:type="pct"/>
            <w:shd w:val="clear" w:color="auto" w:fill="auto"/>
            <w:noWrap/>
            <w:vAlign w:val="center"/>
            <w:hideMark/>
          </w:tcPr>
          <w:p w14:paraId="1361D33E" w14:textId="77777777" w:rsidR="005051A8" w:rsidRPr="00B935B2" w:rsidRDefault="005051A8" w:rsidP="005051A8">
            <w:pPr>
              <w:jc w:val="center"/>
              <w:rPr>
                <w:sz w:val="20"/>
                <w:szCs w:val="20"/>
              </w:rPr>
            </w:pPr>
            <w:r w:rsidRPr="00B935B2">
              <w:rPr>
                <w:sz w:val="20"/>
                <w:szCs w:val="20"/>
              </w:rPr>
              <w:t>780</w:t>
            </w:r>
          </w:p>
        </w:tc>
        <w:tc>
          <w:tcPr>
            <w:tcW w:w="642" w:type="pct"/>
            <w:shd w:val="clear" w:color="auto" w:fill="auto"/>
            <w:noWrap/>
            <w:vAlign w:val="center"/>
            <w:hideMark/>
          </w:tcPr>
          <w:p w14:paraId="2AF1A9DF" w14:textId="77777777" w:rsidR="005051A8" w:rsidRPr="00B935B2" w:rsidRDefault="005051A8" w:rsidP="005051A8">
            <w:pPr>
              <w:jc w:val="center"/>
              <w:rPr>
                <w:sz w:val="20"/>
                <w:szCs w:val="20"/>
              </w:rPr>
            </w:pPr>
            <w:r w:rsidRPr="00B935B2">
              <w:rPr>
                <w:sz w:val="20"/>
                <w:szCs w:val="20"/>
              </w:rPr>
              <w:t>580</w:t>
            </w:r>
          </w:p>
        </w:tc>
        <w:tc>
          <w:tcPr>
            <w:tcW w:w="839" w:type="pct"/>
            <w:shd w:val="clear" w:color="auto" w:fill="auto"/>
            <w:noWrap/>
            <w:vAlign w:val="center"/>
            <w:hideMark/>
          </w:tcPr>
          <w:p w14:paraId="140E9A45" w14:textId="77777777" w:rsidR="005051A8" w:rsidRPr="00B935B2" w:rsidRDefault="005051A8" w:rsidP="005051A8">
            <w:pPr>
              <w:jc w:val="center"/>
              <w:rPr>
                <w:sz w:val="20"/>
                <w:szCs w:val="20"/>
              </w:rPr>
            </w:pPr>
            <w:r w:rsidRPr="00B935B2">
              <w:rPr>
                <w:sz w:val="20"/>
                <w:szCs w:val="20"/>
              </w:rPr>
              <w:t>1.34</w:t>
            </w:r>
          </w:p>
        </w:tc>
        <w:tc>
          <w:tcPr>
            <w:tcW w:w="789" w:type="pct"/>
            <w:shd w:val="clear" w:color="auto" w:fill="auto"/>
            <w:noWrap/>
            <w:vAlign w:val="center"/>
            <w:hideMark/>
          </w:tcPr>
          <w:p w14:paraId="4B2DD1C8" w14:textId="77777777" w:rsidR="005051A8" w:rsidRPr="00B935B2" w:rsidRDefault="005051A8" w:rsidP="005051A8">
            <w:pPr>
              <w:jc w:val="center"/>
              <w:rPr>
                <w:sz w:val="20"/>
                <w:szCs w:val="20"/>
              </w:rPr>
            </w:pPr>
            <w:r w:rsidRPr="00B935B2">
              <w:rPr>
                <w:sz w:val="20"/>
                <w:szCs w:val="20"/>
              </w:rPr>
              <w:t>sufficient</w:t>
            </w:r>
          </w:p>
        </w:tc>
      </w:tr>
    </w:tbl>
    <w:p w14:paraId="7466BA38" w14:textId="2C51EAA5" w:rsidR="00592A9E" w:rsidRPr="00B935B2" w:rsidRDefault="00592A9E" w:rsidP="005051A8">
      <w:pPr>
        <w:spacing w:line="480" w:lineRule="auto"/>
        <w:rPr>
          <w:sz w:val="22"/>
          <w:szCs w:val="22"/>
        </w:rPr>
      </w:pPr>
    </w:p>
    <w:p w14:paraId="70790709" w14:textId="3815A4C0" w:rsidR="005D08AE" w:rsidRPr="00B935B2" w:rsidRDefault="005D08AE" w:rsidP="00DE3251">
      <w:pPr>
        <w:spacing w:line="480" w:lineRule="auto"/>
        <w:rPr>
          <w:b/>
        </w:rPr>
      </w:pPr>
      <w:r w:rsidRPr="00B935B2">
        <w:rPr>
          <w:b/>
        </w:rPr>
        <w:t>Table 3:</w:t>
      </w:r>
      <w:r w:rsidR="00F14A14" w:rsidRPr="00B935B2">
        <w:rPr>
          <w:b/>
        </w:rPr>
        <w:t xml:space="preserve"> Variables Used in Model  </w:t>
      </w:r>
    </w:p>
    <w:tbl>
      <w:tblPr>
        <w:tblW w:w="7768" w:type="dxa"/>
        <w:jc w:val="center"/>
        <w:tblLook w:val="04A0" w:firstRow="1" w:lastRow="0" w:firstColumn="1" w:lastColumn="0" w:noHBand="0" w:noVBand="1"/>
      </w:tblPr>
      <w:tblGrid>
        <w:gridCol w:w="2216"/>
        <w:gridCol w:w="5552"/>
      </w:tblGrid>
      <w:tr w:rsidR="005051A8" w:rsidRPr="00B935B2" w14:paraId="177E3F55" w14:textId="77777777" w:rsidTr="00DE1E09">
        <w:trPr>
          <w:trHeight w:val="328"/>
          <w:jc w:val="center"/>
        </w:trPr>
        <w:tc>
          <w:tcPr>
            <w:tcW w:w="0" w:type="auto"/>
            <w:tcBorders>
              <w:top w:val="single" w:sz="4" w:space="0" w:color="auto"/>
              <w:left w:val="nil"/>
              <w:bottom w:val="single" w:sz="4" w:space="0" w:color="auto"/>
              <w:right w:val="nil"/>
            </w:tcBorders>
            <w:shd w:val="clear" w:color="auto" w:fill="auto"/>
            <w:noWrap/>
            <w:vAlign w:val="center"/>
            <w:hideMark/>
          </w:tcPr>
          <w:p w14:paraId="158E3367"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Variables</w:t>
            </w:r>
          </w:p>
        </w:tc>
        <w:tc>
          <w:tcPr>
            <w:tcW w:w="0" w:type="auto"/>
            <w:tcBorders>
              <w:top w:val="single" w:sz="4" w:space="0" w:color="auto"/>
              <w:left w:val="nil"/>
              <w:bottom w:val="single" w:sz="4" w:space="0" w:color="auto"/>
              <w:right w:val="nil"/>
            </w:tcBorders>
            <w:shd w:val="clear" w:color="auto" w:fill="auto"/>
            <w:noWrap/>
            <w:vAlign w:val="center"/>
            <w:hideMark/>
          </w:tcPr>
          <w:p w14:paraId="0B56AED8" w14:textId="4C792EA0" w:rsidR="005051A8" w:rsidRPr="00B935B2" w:rsidRDefault="005051A8" w:rsidP="005051A8">
            <w:pPr>
              <w:jc w:val="center"/>
              <w:rPr>
                <w:rFonts w:eastAsia="DengXian"/>
                <w:color w:val="000000"/>
                <w:sz w:val="22"/>
                <w:szCs w:val="22"/>
              </w:rPr>
            </w:pPr>
            <w:r w:rsidRPr="00B935B2">
              <w:rPr>
                <w:rFonts w:eastAsia="DengXian"/>
                <w:color w:val="000000"/>
                <w:sz w:val="22"/>
                <w:szCs w:val="22"/>
              </w:rPr>
              <w:t>M</w:t>
            </w:r>
            <w:r w:rsidRPr="00B935B2">
              <w:rPr>
                <w:rFonts w:eastAsia="DengXian" w:hint="eastAsia"/>
                <w:color w:val="000000"/>
                <w:sz w:val="22"/>
                <w:szCs w:val="22"/>
              </w:rPr>
              <w:t>eaning</w:t>
            </w:r>
          </w:p>
        </w:tc>
      </w:tr>
      <w:tr w:rsidR="005051A8" w:rsidRPr="00B935B2" w14:paraId="1D07AC03"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61504F75"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Price difference</w:t>
            </w:r>
          </w:p>
        </w:tc>
        <w:tc>
          <w:tcPr>
            <w:tcW w:w="0" w:type="auto"/>
            <w:tcBorders>
              <w:top w:val="nil"/>
              <w:left w:val="nil"/>
              <w:bottom w:val="nil"/>
              <w:right w:val="nil"/>
            </w:tcBorders>
            <w:shd w:val="clear" w:color="auto" w:fill="auto"/>
            <w:noWrap/>
            <w:vAlign w:val="center"/>
            <w:hideMark/>
          </w:tcPr>
          <w:p w14:paraId="61052274" w14:textId="4B34AC65" w:rsidR="005051A8" w:rsidRPr="00B935B2" w:rsidRDefault="005051A8" w:rsidP="005051A8">
            <w:pPr>
              <w:jc w:val="center"/>
              <w:rPr>
                <w:rFonts w:eastAsia="DengXian"/>
                <w:color w:val="000000"/>
                <w:sz w:val="22"/>
                <w:szCs w:val="22"/>
              </w:rPr>
            </w:pPr>
            <w:r w:rsidRPr="00B935B2">
              <w:rPr>
                <w:rFonts w:eastAsia="DengXian"/>
                <w:color w:val="000000"/>
                <w:sz w:val="22"/>
                <w:szCs w:val="22"/>
              </w:rPr>
              <w:t>Discount Difference between price &amp; value</w:t>
            </w:r>
          </w:p>
        </w:tc>
      </w:tr>
      <w:tr w:rsidR="005051A8" w:rsidRPr="00B935B2" w14:paraId="00045D1F"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4A5EA9D5"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D1</w:t>
            </w:r>
          </w:p>
        </w:tc>
        <w:tc>
          <w:tcPr>
            <w:tcW w:w="0" w:type="auto"/>
            <w:tcBorders>
              <w:top w:val="nil"/>
              <w:left w:val="nil"/>
              <w:bottom w:val="nil"/>
              <w:right w:val="nil"/>
            </w:tcBorders>
            <w:shd w:val="clear" w:color="auto" w:fill="auto"/>
            <w:noWrap/>
            <w:vAlign w:val="center"/>
            <w:hideMark/>
          </w:tcPr>
          <w:p w14:paraId="2CA639CE" w14:textId="6E8BB8F3" w:rsidR="005051A8" w:rsidRPr="00B935B2" w:rsidRDefault="00DE1E09" w:rsidP="005051A8">
            <w:pPr>
              <w:jc w:val="center"/>
              <w:rPr>
                <w:rFonts w:eastAsia="DengXian"/>
                <w:color w:val="000000"/>
                <w:sz w:val="22"/>
                <w:szCs w:val="22"/>
              </w:rPr>
            </w:pPr>
            <w:r w:rsidRPr="00B935B2">
              <w:rPr>
                <w:rFonts w:eastAsia="DengXian"/>
                <w:color w:val="000000"/>
                <w:sz w:val="22"/>
                <w:szCs w:val="22"/>
              </w:rPr>
              <w:t>Day (Dummy)</w:t>
            </w:r>
          </w:p>
        </w:tc>
      </w:tr>
      <w:tr w:rsidR="005051A8" w:rsidRPr="00B935B2" w14:paraId="74A85907"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4275141A"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D2</w:t>
            </w:r>
          </w:p>
        </w:tc>
        <w:tc>
          <w:tcPr>
            <w:tcW w:w="0" w:type="auto"/>
            <w:tcBorders>
              <w:top w:val="nil"/>
              <w:left w:val="nil"/>
              <w:bottom w:val="nil"/>
              <w:right w:val="nil"/>
            </w:tcBorders>
            <w:shd w:val="clear" w:color="auto" w:fill="auto"/>
            <w:noWrap/>
            <w:vAlign w:val="center"/>
            <w:hideMark/>
          </w:tcPr>
          <w:p w14:paraId="2090F8DF" w14:textId="70D87FF7" w:rsidR="005051A8" w:rsidRPr="00B935B2" w:rsidRDefault="00DE1E09" w:rsidP="005051A8">
            <w:pPr>
              <w:jc w:val="center"/>
              <w:rPr>
                <w:rFonts w:eastAsia="DengXian"/>
                <w:color w:val="000000"/>
                <w:sz w:val="22"/>
                <w:szCs w:val="22"/>
              </w:rPr>
            </w:pPr>
            <w:r w:rsidRPr="00B935B2">
              <w:rPr>
                <w:rFonts w:eastAsia="DengXian"/>
                <w:color w:val="000000"/>
                <w:sz w:val="22"/>
                <w:szCs w:val="22"/>
              </w:rPr>
              <w:t>Ticket_Surplus (Dummy)</w:t>
            </w:r>
          </w:p>
        </w:tc>
      </w:tr>
      <w:tr w:rsidR="005051A8" w:rsidRPr="00B935B2" w14:paraId="3D7E4177"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796C4F76"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X1</w:t>
            </w:r>
          </w:p>
        </w:tc>
        <w:tc>
          <w:tcPr>
            <w:tcW w:w="0" w:type="auto"/>
            <w:tcBorders>
              <w:top w:val="nil"/>
              <w:left w:val="nil"/>
              <w:bottom w:val="nil"/>
              <w:right w:val="nil"/>
            </w:tcBorders>
            <w:shd w:val="clear" w:color="auto" w:fill="auto"/>
            <w:noWrap/>
            <w:vAlign w:val="center"/>
            <w:hideMark/>
          </w:tcPr>
          <w:p w14:paraId="4B314DB0" w14:textId="1ED4DFB1" w:rsidR="005051A8" w:rsidRPr="00B935B2" w:rsidRDefault="005051A8" w:rsidP="005051A8">
            <w:pPr>
              <w:jc w:val="center"/>
              <w:rPr>
                <w:rFonts w:eastAsia="DengXian"/>
                <w:color w:val="000000"/>
                <w:sz w:val="22"/>
                <w:szCs w:val="22"/>
              </w:rPr>
            </w:pPr>
            <w:r w:rsidRPr="00B935B2">
              <w:rPr>
                <w:rFonts w:eastAsia="DengXian"/>
                <w:color w:val="000000"/>
                <w:sz w:val="22"/>
                <w:szCs w:val="22"/>
              </w:rPr>
              <w:t>Venue_Capacity (10k)</w:t>
            </w:r>
          </w:p>
        </w:tc>
      </w:tr>
      <w:tr w:rsidR="005051A8" w:rsidRPr="00B935B2" w14:paraId="55C2193A"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2FA2349E"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X2</w:t>
            </w:r>
          </w:p>
        </w:tc>
        <w:tc>
          <w:tcPr>
            <w:tcW w:w="0" w:type="auto"/>
            <w:tcBorders>
              <w:top w:val="nil"/>
              <w:left w:val="nil"/>
              <w:bottom w:val="nil"/>
              <w:right w:val="nil"/>
            </w:tcBorders>
            <w:shd w:val="clear" w:color="auto" w:fill="auto"/>
            <w:noWrap/>
            <w:vAlign w:val="center"/>
            <w:hideMark/>
          </w:tcPr>
          <w:p w14:paraId="7CC968B0" w14:textId="169DA58C" w:rsidR="005051A8" w:rsidRPr="00B935B2" w:rsidRDefault="005051A8" w:rsidP="005051A8">
            <w:pPr>
              <w:jc w:val="center"/>
              <w:rPr>
                <w:rFonts w:eastAsia="DengXian"/>
                <w:color w:val="000000"/>
                <w:sz w:val="22"/>
                <w:szCs w:val="22"/>
              </w:rPr>
            </w:pPr>
            <w:r w:rsidRPr="00B935B2">
              <w:rPr>
                <w:rFonts w:eastAsia="DengXian"/>
                <w:color w:val="000000"/>
                <w:sz w:val="22"/>
                <w:szCs w:val="22"/>
              </w:rPr>
              <w:t>Day_Until_Concert</w:t>
            </w:r>
          </w:p>
        </w:tc>
      </w:tr>
      <w:tr w:rsidR="005051A8" w:rsidRPr="00B935B2" w14:paraId="67ADCBF3"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124EB87D"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X3</w:t>
            </w:r>
          </w:p>
        </w:tc>
        <w:tc>
          <w:tcPr>
            <w:tcW w:w="0" w:type="auto"/>
            <w:tcBorders>
              <w:top w:val="nil"/>
              <w:left w:val="nil"/>
              <w:bottom w:val="nil"/>
              <w:right w:val="nil"/>
            </w:tcBorders>
            <w:shd w:val="clear" w:color="auto" w:fill="auto"/>
            <w:noWrap/>
            <w:vAlign w:val="center"/>
            <w:hideMark/>
          </w:tcPr>
          <w:p w14:paraId="710854E5" w14:textId="6DD0B665" w:rsidR="005051A8" w:rsidRPr="00B935B2" w:rsidRDefault="005051A8" w:rsidP="005051A8">
            <w:pPr>
              <w:jc w:val="center"/>
              <w:rPr>
                <w:rFonts w:eastAsia="DengXian"/>
                <w:color w:val="000000"/>
                <w:sz w:val="22"/>
                <w:szCs w:val="22"/>
              </w:rPr>
            </w:pPr>
            <w:r w:rsidRPr="00B935B2">
              <w:rPr>
                <w:rFonts w:eastAsia="DengXian"/>
                <w:color w:val="000000"/>
                <w:sz w:val="22"/>
                <w:szCs w:val="22"/>
              </w:rPr>
              <w:t>Num_Album</w:t>
            </w:r>
          </w:p>
        </w:tc>
      </w:tr>
      <w:tr w:rsidR="005051A8" w:rsidRPr="00B935B2" w14:paraId="183F3EEB"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117625BD"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X5</w:t>
            </w:r>
          </w:p>
        </w:tc>
        <w:tc>
          <w:tcPr>
            <w:tcW w:w="0" w:type="auto"/>
            <w:tcBorders>
              <w:top w:val="nil"/>
              <w:left w:val="nil"/>
              <w:bottom w:val="nil"/>
              <w:right w:val="nil"/>
            </w:tcBorders>
            <w:shd w:val="clear" w:color="auto" w:fill="auto"/>
            <w:noWrap/>
            <w:vAlign w:val="center"/>
            <w:hideMark/>
          </w:tcPr>
          <w:p w14:paraId="7C926BD1" w14:textId="341E5939" w:rsidR="005051A8" w:rsidRPr="00B935B2" w:rsidRDefault="005051A8" w:rsidP="005051A8">
            <w:pPr>
              <w:jc w:val="center"/>
              <w:rPr>
                <w:rFonts w:eastAsia="DengXian"/>
                <w:color w:val="000000"/>
                <w:sz w:val="22"/>
                <w:szCs w:val="22"/>
              </w:rPr>
            </w:pPr>
            <w:r w:rsidRPr="00B935B2">
              <w:rPr>
                <w:rFonts w:eastAsia="DengXian"/>
                <w:color w:val="000000"/>
                <w:sz w:val="22"/>
                <w:szCs w:val="22"/>
              </w:rPr>
              <w:t>Num_Fans(10k)</w:t>
            </w:r>
          </w:p>
        </w:tc>
      </w:tr>
      <w:tr w:rsidR="005051A8" w:rsidRPr="00B935B2" w14:paraId="051E0873"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4D5D78F0"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X6</w:t>
            </w:r>
          </w:p>
        </w:tc>
        <w:tc>
          <w:tcPr>
            <w:tcW w:w="0" w:type="auto"/>
            <w:tcBorders>
              <w:top w:val="nil"/>
              <w:left w:val="nil"/>
              <w:bottom w:val="nil"/>
              <w:right w:val="nil"/>
            </w:tcBorders>
            <w:shd w:val="clear" w:color="auto" w:fill="auto"/>
            <w:noWrap/>
            <w:vAlign w:val="center"/>
            <w:hideMark/>
          </w:tcPr>
          <w:p w14:paraId="15F5788A" w14:textId="34D3C724" w:rsidR="005051A8" w:rsidRPr="00B935B2" w:rsidRDefault="005051A8" w:rsidP="005051A8">
            <w:pPr>
              <w:jc w:val="center"/>
              <w:rPr>
                <w:rFonts w:eastAsia="DengXian"/>
                <w:color w:val="000000"/>
                <w:sz w:val="22"/>
                <w:szCs w:val="22"/>
              </w:rPr>
            </w:pPr>
            <w:r w:rsidRPr="00B935B2">
              <w:rPr>
                <w:rFonts w:eastAsia="DengXian"/>
                <w:color w:val="000000"/>
                <w:sz w:val="22"/>
                <w:szCs w:val="22"/>
              </w:rPr>
              <w:t>Years_Debut</w:t>
            </w:r>
          </w:p>
        </w:tc>
      </w:tr>
      <w:tr w:rsidR="005051A8" w:rsidRPr="00B935B2" w14:paraId="735F03DE"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6C36CDBC"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X7</w:t>
            </w:r>
          </w:p>
        </w:tc>
        <w:tc>
          <w:tcPr>
            <w:tcW w:w="0" w:type="auto"/>
            <w:tcBorders>
              <w:top w:val="nil"/>
              <w:left w:val="nil"/>
              <w:bottom w:val="nil"/>
              <w:right w:val="nil"/>
            </w:tcBorders>
            <w:shd w:val="clear" w:color="auto" w:fill="auto"/>
            <w:noWrap/>
            <w:vAlign w:val="center"/>
            <w:hideMark/>
          </w:tcPr>
          <w:p w14:paraId="0D7F9AB7" w14:textId="7624A16A" w:rsidR="005051A8" w:rsidRPr="00B935B2" w:rsidRDefault="005051A8" w:rsidP="005051A8">
            <w:pPr>
              <w:jc w:val="center"/>
              <w:rPr>
                <w:rFonts w:eastAsia="DengXian"/>
                <w:color w:val="000000"/>
                <w:sz w:val="22"/>
                <w:szCs w:val="22"/>
              </w:rPr>
            </w:pPr>
            <w:r w:rsidRPr="00B935B2">
              <w:rPr>
                <w:rFonts w:eastAsia="DengXian"/>
                <w:color w:val="000000"/>
                <w:sz w:val="22"/>
                <w:szCs w:val="22"/>
              </w:rPr>
              <w:t>Baidu_Search_Index</w:t>
            </w:r>
          </w:p>
        </w:tc>
      </w:tr>
      <w:tr w:rsidR="005051A8" w:rsidRPr="00B935B2" w14:paraId="39F9D702"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1F244DFE"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X9</w:t>
            </w:r>
          </w:p>
        </w:tc>
        <w:tc>
          <w:tcPr>
            <w:tcW w:w="0" w:type="auto"/>
            <w:tcBorders>
              <w:top w:val="nil"/>
              <w:left w:val="nil"/>
              <w:bottom w:val="nil"/>
              <w:right w:val="nil"/>
            </w:tcBorders>
            <w:shd w:val="clear" w:color="auto" w:fill="auto"/>
            <w:noWrap/>
            <w:vAlign w:val="center"/>
            <w:hideMark/>
          </w:tcPr>
          <w:p w14:paraId="4ED0C3F1" w14:textId="21549AF2" w:rsidR="005051A8" w:rsidRPr="00B935B2" w:rsidRDefault="005051A8" w:rsidP="005051A8">
            <w:pPr>
              <w:jc w:val="center"/>
              <w:rPr>
                <w:rFonts w:eastAsia="DengXian"/>
                <w:color w:val="000000"/>
                <w:sz w:val="22"/>
                <w:szCs w:val="22"/>
              </w:rPr>
            </w:pPr>
            <w:r w:rsidRPr="00B935B2">
              <w:rPr>
                <w:rFonts w:eastAsia="DengXian"/>
                <w:color w:val="000000"/>
                <w:sz w:val="22"/>
                <w:szCs w:val="22"/>
              </w:rPr>
              <w:t>Baidu_</w:t>
            </w:r>
            <w:r w:rsidR="00DE1E09" w:rsidRPr="00B935B2">
              <w:rPr>
                <w:rFonts w:eastAsia="DengXian"/>
                <w:color w:val="000000"/>
                <w:sz w:val="22"/>
                <w:szCs w:val="22"/>
              </w:rPr>
              <w:t>Media</w:t>
            </w:r>
            <w:r w:rsidRPr="00B935B2">
              <w:rPr>
                <w:rFonts w:eastAsia="DengXian"/>
                <w:color w:val="000000"/>
                <w:sz w:val="22"/>
                <w:szCs w:val="22"/>
              </w:rPr>
              <w:t>_Index</w:t>
            </w:r>
          </w:p>
        </w:tc>
      </w:tr>
      <w:tr w:rsidR="005051A8" w:rsidRPr="00B935B2" w14:paraId="69006ADF"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40BA3521"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X10</w:t>
            </w:r>
          </w:p>
        </w:tc>
        <w:tc>
          <w:tcPr>
            <w:tcW w:w="0" w:type="auto"/>
            <w:tcBorders>
              <w:top w:val="nil"/>
              <w:left w:val="nil"/>
              <w:bottom w:val="nil"/>
              <w:right w:val="nil"/>
            </w:tcBorders>
            <w:shd w:val="clear" w:color="auto" w:fill="auto"/>
            <w:noWrap/>
            <w:vAlign w:val="center"/>
            <w:hideMark/>
          </w:tcPr>
          <w:p w14:paraId="4294FED1" w14:textId="4FA711B7" w:rsidR="005051A8" w:rsidRPr="00B935B2" w:rsidRDefault="00DE1E09" w:rsidP="005051A8">
            <w:pPr>
              <w:jc w:val="center"/>
              <w:rPr>
                <w:rFonts w:eastAsia="DengXian"/>
                <w:color w:val="000000"/>
                <w:sz w:val="22"/>
                <w:szCs w:val="22"/>
              </w:rPr>
            </w:pPr>
            <w:r w:rsidRPr="00B935B2">
              <w:rPr>
                <w:rFonts w:eastAsia="DengXian"/>
                <w:color w:val="000000"/>
                <w:sz w:val="22"/>
                <w:szCs w:val="22"/>
              </w:rPr>
              <w:t>Total_Transaction</w:t>
            </w:r>
          </w:p>
        </w:tc>
      </w:tr>
      <w:tr w:rsidR="005051A8" w:rsidRPr="00B935B2" w14:paraId="012FC1C7" w14:textId="77777777" w:rsidTr="00DE1E09">
        <w:trPr>
          <w:trHeight w:val="328"/>
          <w:jc w:val="center"/>
        </w:trPr>
        <w:tc>
          <w:tcPr>
            <w:tcW w:w="0" w:type="auto"/>
            <w:tcBorders>
              <w:top w:val="nil"/>
              <w:left w:val="nil"/>
              <w:bottom w:val="nil"/>
              <w:right w:val="nil"/>
            </w:tcBorders>
            <w:shd w:val="clear" w:color="auto" w:fill="auto"/>
            <w:noWrap/>
            <w:vAlign w:val="center"/>
            <w:hideMark/>
          </w:tcPr>
          <w:p w14:paraId="5010C9C6"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X11</w:t>
            </w:r>
          </w:p>
        </w:tc>
        <w:tc>
          <w:tcPr>
            <w:tcW w:w="0" w:type="auto"/>
            <w:tcBorders>
              <w:top w:val="nil"/>
              <w:left w:val="nil"/>
              <w:bottom w:val="nil"/>
              <w:right w:val="nil"/>
            </w:tcBorders>
            <w:shd w:val="clear" w:color="auto" w:fill="auto"/>
            <w:noWrap/>
            <w:vAlign w:val="center"/>
            <w:hideMark/>
          </w:tcPr>
          <w:p w14:paraId="2F1985D3" w14:textId="1CA82254" w:rsidR="005051A8" w:rsidRPr="00B935B2" w:rsidRDefault="00DE1E09" w:rsidP="005051A8">
            <w:pPr>
              <w:jc w:val="center"/>
              <w:rPr>
                <w:rFonts w:eastAsia="DengXian"/>
                <w:color w:val="000000"/>
                <w:sz w:val="22"/>
                <w:szCs w:val="22"/>
              </w:rPr>
            </w:pPr>
            <w:r w:rsidRPr="00B935B2">
              <w:rPr>
                <w:rFonts w:eastAsia="DengXian"/>
                <w:color w:val="000000"/>
                <w:sz w:val="22"/>
                <w:szCs w:val="22"/>
              </w:rPr>
              <w:t>Followers</w:t>
            </w:r>
          </w:p>
        </w:tc>
      </w:tr>
      <w:tr w:rsidR="005051A8" w:rsidRPr="00276320" w14:paraId="58AC61AD" w14:textId="77777777" w:rsidTr="00DE1E09">
        <w:trPr>
          <w:trHeight w:val="328"/>
          <w:jc w:val="center"/>
        </w:trPr>
        <w:tc>
          <w:tcPr>
            <w:tcW w:w="0" w:type="auto"/>
            <w:tcBorders>
              <w:top w:val="nil"/>
              <w:left w:val="nil"/>
              <w:bottom w:val="single" w:sz="4" w:space="0" w:color="auto"/>
              <w:right w:val="nil"/>
            </w:tcBorders>
            <w:shd w:val="clear" w:color="auto" w:fill="auto"/>
            <w:noWrap/>
            <w:vAlign w:val="center"/>
            <w:hideMark/>
          </w:tcPr>
          <w:p w14:paraId="2029A5C5" w14:textId="77777777" w:rsidR="005051A8" w:rsidRPr="00B935B2" w:rsidRDefault="005051A8" w:rsidP="005051A8">
            <w:pPr>
              <w:jc w:val="center"/>
              <w:rPr>
                <w:rFonts w:eastAsia="DengXian"/>
                <w:color w:val="000000"/>
                <w:sz w:val="22"/>
                <w:szCs w:val="22"/>
              </w:rPr>
            </w:pPr>
            <w:r w:rsidRPr="00B935B2">
              <w:rPr>
                <w:rFonts w:eastAsia="DengXian"/>
                <w:color w:val="000000"/>
                <w:sz w:val="22"/>
                <w:szCs w:val="22"/>
              </w:rPr>
              <w:t>X12</w:t>
            </w:r>
          </w:p>
        </w:tc>
        <w:tc>
          <w:tcPr>
            <w:tcW w:w="0" w:type="auto"/>
            <w:tcBorders>
              <w:top w:val="nil"/>
              <w:left w:val="nil"/>
              <w:bottom w:val="single" w:sz="4" w:space="0" w:color="auto"/>
              <w:right w:val="nil"/>
            </w:tcBorders>
            <w:shd w:val="clear" w:color="auto" w:fill="auto"/>
            <w:noWrap/>
            <w:vAlign w:val="center"/>
            <w:hideMark/>
          </w:tcPr>
          <w:p w14:paraId="78C92C10" w14:textId="5108F392" w:rsidR="005051A8" w:rsidRPr="00276320" w:rsidRDefault="00DE1E09" w:rsidP="005051A8">
            <w:pPr>
              <w:jc w:val="center"/>
              <w:rPr>
                <w:rFonts w:eastAsia="DengXian"/>
                <w:color w:val="000000"/>
                <w:sz w:val="22"/>
                <w:szCs w:val="22"/>
              </w:rPr>
            </w:pPr>
            <w:r w:rsidRPr="00B935B2">
              <w:rPr>
                <w:rFonts w:eastAsia="DengXian"/>
                <w:color w:val="000000"/>
                <w:sz w:val="22"/>
                <w:szCs w:val="22"/>
              </w:rPr>
              <w:t>Num_Competitors</w:t>
            </w:r>
          </w:p>
        </w:tc>
      </w:tr>
    </w:tbl>
    <w:p w14:paraId="6CE62F78" w14:textId="7E57DA80" w:rsidR="00AE49B7" w:rsidRPr="007B1939" w:rsidRDefault="00AE49B7" w:rsidP="0002106D">
      <w:pPr>
        <w:rPr>
          <w:rFonts w:eastAsiaTheme="majorEastAsia"/>
          <w:b/>
          <w:bCs/>
        </w:rPr>
      </w:pPr>
    </w:p>
    <w:sectPr w:rsidR="00AE49B7" w:rsidRPr="007B1939" w:rsidSect="003C5D1F">
      <w:headerReference w:type="even" r:id="rId12"/>
      <w:headerReference w:type="defaul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A398" w14:textId="77777777" w:rsidR="002247DA" w:rsidRDefault="002247DA" w:rsidP="00AE49B7">
      <w:r>
        <w:separator/>
      </w:r>
    </w:p>
  </w:endnote>
  <w:endnote w:type="continuationSeparator" w:id="0">
    <w:p w14:paraId="53F5574A" w14:textId="77777777" w:rsidR="002247DA" w:rsidRDefault="002247DA" w:rsidP="00AE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E55CA" w14:textId="77777777" w:rsidR="002247DA" w:rsidRDefault="002247DA" w:rsidP="00AE49B7">
      <w:r>
        <w:separator/>
      </w:r>
    </w:p>
  </w:footnote>
  <w:footnote w:type="continuationSeparator" w:id="0">
    <w:p w14:paraId="7BB0DBCD" w14:textId="77777777" w:rsidR="002247DA" w:rsidRDefault="002247DA" w:rsidP="00AE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354664"/>
      <w:docPartObj>
        <w:docPartGallery w:val="Page Numbers (Top of Page)"/>
        <w:docPartUnique/>
      </w:docPartObj>
    </w:sdtPr>
    <w:sdtContent>
      <w:p w14:paraId="38663F80" w14:textId="7D24755C" w:rsidR="00AB7473" w:rsidRDefault="00AB7473" w:rsidP="003F6B5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C59807" w14:textId="77777777" w:rsidR="00AB7473" w:rsidRDefault="00AB7473" w:rsidP="00AE49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924225857"/>
      <w:docPartObj>
        <w:docPartGallery w:val="Page Numbers (Top of Page)"/>
        <w:docPartUnique/>
      </w:docPartObj>
    </w:sdtPr>
    <w:sdtContent>
      <w:p w14:paraId="6668F3B4" w14:textId="3F3EC871" w:rsidR="00AB7473" w:rsidRPr="00AE49B7" w:rsidRDefault="00AB7473" w:rsidP="00AE49B7">
        <w:pPr>
          <w:pStyle w:val="Header"/>
          <w:framePr w:wrap="none" w:vAnchor="text" w:hAnchor="margin" w:xAlign="right" w:y="1"/>
          <w:rPr>
            <w:rStyle w:val="PageNumber"/>
            <w:sz w:val="20"/>
            <w:szCs w:val="20"/>
          </w:rPr>
        </w:pPr>
        <w:r w:rsidRPr="00AE49B7">
          <w:rPr>
            <w:rStyle w:val="PageNumber"/>
            <w:sz w:val="20"/>
            <w:szCs w:val="20"/>
          </w:rPr>
          <w:fldChar w:fldCharType="begin"/>
        </w:r>
        <w:r w:rsidRPr="00AE49B7">
          <w:rPr>
            <w:rStyle w:val="PageNumber"/>
            <w:sz w:val="20"/>
            <w:szCs w:val="20"/>
          </w:rPr>
          <w:instrText xml:space="preserve"> PAGE </w:instrText>
        </w:r>
        <w:r w:rsidRPr="00AE49B7">
          <w:rPr>
            <w:rStyle w:val="PageNumber"/>
            <w:sz w:val="20"/>
            <w:szCs w:val="20"/>
          </w:rPr>
          <w:fldChar w:fldCharType="separate"/>
        </w:r>
        <w:r w:rsidRPr="00AE49B7">
          <w:rPr>
            <w:rStyle w:val="PageNumber"/>
            <w:noProof/>
            <w:sz w:val="20"/>
            <w:szCs w:val="20"/>
          </w:rPr>
          <w:t>2</w:t>
        </w:r>
        <w:r w:rsidRPr="00AE49B7">
          <w:rPr>
            <w:rStyle w:val="PageNumber"/>
            <w:sz w:val="20"/>
            <w:szCs w:val="20"/>
          </w:rPr>
          <w:fldChar w:fldCharType="end"/>
        </w:r>
      </w:p>
    </w:sdtContent>
  </w:sdt>
  <w:p w14:paraId="3FE8F0C1" w14:textId="1A559EC3" w:rsidR="00AB7473" w:rsidRPr="00AE49B7" w:rsidRDefault="00AB7473" w:rsidP="00AE49B7">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0A9"/>
    <w:multiLevelType w:val="hybridMultilevel"/>
    <w:tmpl w:val="C09218B0"/>
    <w:lvl w:ilvl="0" w:tplc="179C2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C14D19"/>
    <w:multiLevelType w:val="hybridMultilevel"/>
    <w:tmpl w:val="882A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00BD9"/>
    <w:multiLevelType w:val="hybridMultilevel"/>
    <w:tmpl w:val="8B3E5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10EEC"/>
    <w:multiLevelType w:val="hybridMultilevel"/>
    <w:tmpl w:val="0270035E"/>
    <w:lvl w:ilvl="0" w:tplc="829C1834">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0A2D54"/>
    <w:multiLevelType w:val="hybridMultilevel"/>
    <w:tmpl w:val="6526E8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B06A8"/>
    <w:multiLevelType w:val="hybridMultilevel"/>
    <w:tmpl w:val="2690D0E4"/>
    <w:lvl w:ilvl="0" w:tplc="62FA8660">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C2"/>
    <w:rsid w:val="00002C2B"/>
    <w:rsid w:val="00002FA6"/>
    <w:rsid w:val="00011440"/>
    <w:rsid w:val="00012A68"/>
    <w:rsid w:val="0002106D"/>
    <w:rsid w:val="000520C3"/>
    <w:rsid w:val="00054238"/>
    <w:rsid w:val="0006049A"/>
    <w:rsid w:val="0006088F"/>
    <w:rsid w:val="0006554B"/>
    <w:rsid w:val="00065848"/>
    <w:rsid w:val="00077C8E"/>
    <w:rsid w:val="00080DB2"/>
    <w:rsid w:val="000F31DF"/>
    <w:rsid w:val="00115C4A"/>
    <w:rsid w:val="001211B0"/>
    <w:rsid w:val="001245A5"/>
    <w:rsid w:val="001332D6"/>
    <w:rsid w:val="001424DD"/>
    <w:rsid w:val="00144B14"/>
    <w:rsid w:val="00147107"/>
    <w:rsid w:val="00194B47"/>
    <w:rsid w:val="00197ED6"/>
    <w:rsid w:val="001B1E63"/>
    <w:rsid w:val="001B21B3"/>
    <w:rsid w:val="001B6B0A"/>
    <w:rsid w:val="001C0797"/>
    <w:rsid w:val="001E566D"/>
    <w:rsid w:val="001F41C6"/>
    <w:rsid w:val="001F5A3A"/>
    <w:rsid w:val="002002FC"/>
    <w:rsid w:val="00210D58"/>
    <w:rsid w:val="00212B6B"/>
    <w:rsid w:val="002247DA"/>
    <w:rsid w:val="00234167"/>
    <w:rsid w:val="0024357D"/>
    <w:rsid w:val="00257075"/>
    <w:rsid w:val="00260CF9"/>
    <w:rsid w:val="00271113"/>
    <w:rsid w:val="0027370D"/>
    <w:rsid w:val="00273A42"/>
    <w:rsid w:val="00276320"/>
    <w:rsid w:val="002868FD"/>
    <w:rsid w:val="00287078"/>
    <w:rsid w:val="00290B0E"/>
    <w:rsid w:val="00293396"/>
    <w:rsid w:val="002977CC"/>
    <w:rsid w:val="002A0979"/>
    <w:rsid w:val="002A18FC"/>
    <w:rsid w:val="002B44B2"/>
    <w:rsid w:val="002E5786"/>
    <w:rsid w:val="002F184D"/>
    <w:rsid w:val="002F7E20"/>
    <w:rsid w:val="00304A43"/>
    <w:rsid w:val="00307439"/>
    <w:rsid w:val="003153D6"/>
    <w:rsid w:val="00325E39"/>
    <w:rsid w:val="00327CE6"/>
    <w:rsid w:val="00331ED8"/>
    <w:rsid w:val="00341678"/>
    <w:rsid w:val="00350605"/>
    <w:rsid w:val="00375D2B"/>
    <w:rsid w:val="00386E2E"/>
    <w:rsid w:val="00396179"/>
    <w:rsid w:val="003974BB"/>
    <w:rsid w:val="003A24DE"/>
    <w:rsid w:val="003B3F9D"/>
    <w:rsid w:val="003C5D1F"/>
    <w:rsid w:val="003D558B"/>
    <w:rsid w:val="003D66A5"/>
    <w:rsid w:val="003D722F"/>
    <w:rsid w:val="003D7AA8"/>
    <w:rsid w:val="003F121B"/>
    <w:rsid w:val="003F6B59"/>
    <w:rsid w:val="00403500"/>
    <w:rsid w:val="00406DBF"/>
    <w:rsid w:val="00416CE1"/>
    <w:rsid w:val="00422EAF"/>
    <w:rsid w:val="0042684E"/>
    <w:rsid w:val="004621E0"/>
    <w:rsid w:val="00477935"/>
    <w:rsid w:val="00483038"/>
    <w:rsid w:val="004B7C61"/>
    <w:rsid w:val="004C6685"/>
    <w:rsid w:val="004D1B32"/>
    <w:rsid w:val="004E417A"/>
    <w:rsid w:val="00500E34"/>
    <w:rsid w:val="005051A8"/>
    <w:rsid w:val="0050561A"/>
    <w:rsid w:val="00555DCE"/>
    <w:rsid w:val="0056688B"/>
    <w:rsid w:val="005679AF"/>
    <w:rsid w:val="00573F4D"/>
    <w:rsid w:val="005803F5"/>
    <w:rsid w:val="00587B36"/>
    <w:rsid w:val="00592A9E"/>
    <w:rsid w:val="005A2E99"/>
    <w:rsid w:val="005A41DF"/>
    <w:rsid w:val="005B235F"/>
    <w:rsid w:val="005C513A"/>
    <w:rsid w:val="005C5476"/>
    <w:rsid w:val="005C60CA"/>
    <w:rsid w:val="005D08AE"/>
    <w:rsid w:val="005E5F0A"/>
    <w:rsid w:val="005F0A13"/>
    <w:rsid w:val="005F134D"/>
    <w:rsid w:val="006013D7"/>
    <w:rsid w:val="006018E0"/>
    <w:rsid w:val="00611A55"/>
    <w:rsid w:val="006147D9"/>
    <w:rsid w:val="006420FE"/>
    <w:rsid w:val="0064585B"/>
    <w:rsid w:val="00664296"/>
    <w:rsid w:val="00667BAD"/>
    <w:rsid w:val="0067177C"/>
    <w:rsid w:val="0067242D"/>
    <w:rsid w:val="00687226"/>
    <w:rsid w:val="006A0EEB"/>
    <w:rsid w:val="006A6FEE"/>
    <w:rsid w:val="006B276D"/>
    <w:rsid w:val="006B5CA9"/>
    <w:rsid w:val="006C67E7"/>
    <w:rsid w:val="006E1295"/>
    <w:rsid w:val="006E155C"/>
    <w:rsid w:val="006F7731"/>
    <w:rsid w:val="00706CDC"/>
    <w:rsid w:val="0072218B"/>
    <w:rsid w:val="0072362C"/>
    <w:rsid w:val="007359DB"/>
    <w:rsid w:val="00745AAD"/>
    <w:rsid w:val="007534A1"/>
    <w:rsid w:val="007545AD"/>
    <w:rsid w:val="00760A19"/>
    <w:rsid w:val="00773F08"/>
    <w:rsid w:val="00780BEE"/>
    <w:rsid w:val="00782D60"/>
    <w:rsid w:val="0079457F"/>
    <w:rsid w:val="007972BC"/>
    <w:rsid w:val="007973F7"/>
    <w:rsid w:val="007B1939"/>
    <w:rsid w:val="007B2329"/>
    <w:rsid w:val="0080451A"/>
    <w:rsid w:val="00804D11"/>
    <w:rsid w:val="00813471"/>
    <w:rsid w:val="0081418A"/>
    <w:rsid w:val="00814D15"/>
    <w:rsid w:val="00823020"/>
    <w:rsid w:val="00823E10"/>
    <w:rsid w:val="00826CBB"/>
    <w:rsid w:val="00832521"/>
    <w:rsid w:val="008568E7"/>
    <w:rsid w:val="008604AE"/>
    <w:rsid w:val="008964CD"/>
    <w:rsid w:val="008A4084"/>
    <w:rsid w:val="008A51E7"/>
    <w:rsid w:val="008C5EC1"/>
    <w:rsid w:val="008D227E"/>
    <w:rsid w:val="008E3189"/>
    <w:rsid w:val="0090473A"/>
    <w:rsid w:val="009047AA"/>
    <w:rsid w:val="0090532A"/>
    <w:rsid w:val="00906E5E"/>
    <w:rsid w:val="009107DA"/>
    <w:rsid w:val="0091114F"/>
    <w:rsid w:val="00922D4C"/>
    <w:rsid w:val="00924585"/>
    <w:rsid w:val="00930067"/>
    <w:rsid w:val="009310DA"/>
    <w:rsid w:val="00947526"/>
    <w:rsid w:val="00956A67"/>
    <w:rsid w:val="00960278"/>
    <w:rsid w:val="00960D25"/>
    <w:rsid w:val="009617D1"/>
    <w:rsid w:val="0096321F"/>
    <w:rsid w:val="009653CF"/>
    <w:rsid w:val="00966BE3"/>
    <w:rsid w:val="00972F71"/>
    <w:rsid w:val="00976E81"/>
    <w:rsid w:val="00977B93"/>
    <w:rsid w:val="009839B7"/>
    <w:rsid w:val="00994DFE"/>
    <w:rsid w:val="00996D8A"/>
    <w:rsid w:val="00997370"/>
    <w:rsid w:val="009A1DD4"/>
    <w:rsid w:val="009A4177"/>
    <w:rsid w:val="009C4D21"/>
    <w:rsid w:val="009C780B"/>
    <w:rsid w:val="009D230E"/>
    <w:rsid w:val="009E1574"/>
    <w:rsid w:val="009F23D2"/>
    <w:rsid w:val="00A07A34"/>
    <w:rsid w:val="00A42285"/>
    <w:rsid w:val="00A50F78"/>
    <w:rsid w:val="00A5713B"/>
    <w:rsid w:val="00A73804"/>
    <w:rsid w:val="00A9445C"/>
    <w:rsid w:val="00A96A69"/>
    <w:rsid w:val="00AB14C9"/>
    <w:rsid w:val="00AB33F4"/>
    <w:rsid w:val="00AB7473"/>
    <w:rsid w:val="00AC465A"/>
    <w:rsid w:val="00AE49B7"/>
    <w:rsid w:val="00B055C8"/>
    <w:rsid w:val="00B3184C"/>
    <w:rsid w:val="00B34004"/>
    <w:rsid w:val="00B35FE6"/>
    <w:rsid w:val="00B36021"/>
    <w:rsid w:val="00B52C13"/>
    <w:rsid w:val="00B55BF3"/>
    <w:rsid w:val="00B5697A"/>
    <w:rsid w:val="00B71E8A"/>
    <w:rsid w:val="00B76FF1"/>
    <w:rsid w:val="00B935B2"/>
    <w:rsid w:val="00B95CC7"/>
    <w:rsid w:val="00BA2D91"/>
    <w:rsid w:val="00BA374F"/>
    <w:rsid w:val="00BA3A77"/>
    <w:rsid w:val="00BA6B01"/>
    <w:rsid w:val="00BB1EC6"/>
    <w:rsid w:val="00BB612A"/>
    <w:rsid w:val="00BC1DBA"/>
    <w:rsid w:val="00BC5B3E"/>
    <w:rsid w:val="00BD66B1"/>
    <w:rsid w:val="00BE2092"/>
    <w:rsid w:val="00BE6192"/>
    <w:rsid w:val="00C135CD"/>
    <w:rsid w:val="00C24FC7"/>
    <w:rsid w:val="00C31974"/>
    <w:rsid w:val="00C31BB0"/>
    <w:rsid w:val="00C45047"/>
    <w:rsid w:val="00C45CFF"/>
    <w:rsid w:val="00C4701F"/>
    <w:rsid w:val="00C515BB"/>
    <w:rsid w:val="00C521D0"/>
    <w:rsid w:val="00C61D52"/>
    <w:rsid w:val="00C70F65"/>
    <w:rsid w:val="00C718F5"/>
    <w:rsid w:val="00C74859"/>
    <w:rsid w:val="00C77223"/>
    <w:rsid w:val="00C867C5"/>
    <w:rsid w:val="00C86821"/>
    <w:rsid w:val="00C945E8"/>
    <w:rsid w:val="00CA0AB9"/>
    <w:rsid w:val="00CA2124"/>
    <w:rsid w:val="00CC16D0"/>
    <w:rsid w:val="00CC37A3"/>
    <w:rsid w:val="00CC7B6E"/>
    <w:rsid w:val="00CD13A1"/>
    <w:rsid w:val="00CE5A15"/>
    <w:rsid w:val="00CE7B34"/>
    <w:rsid w:val="00D01A75"/>
    <w:rsid w:val="00D06D56"/>
    <w:rsid w:val="00D06DF8"/>
    <w:rsid w:val="00D155E4"/>
    <w:rsid w:val="00D268FA"/>
    <w:rsid w:val="00D31DF0"/>
    <w:rsid w:val="00D54F9C"/>
    <w:rsid w:val="00D5722A"/>
    <w:rsid w:val="00D578E1"/>
    <w:rsid w:val="00D63E41"/>
    <w:rsid w:val="00D953AC"/>
    <w:rsid w:val="00DA3A1E"/>
    <w:rsid w:val="00DB2AD8"/>
    <w:rsid w:val="00DC08AA"/>
    <w:rsid w:val="00DE02E3"/>
    <w:rsid w:val="00DE1E09"/>
    <w:rsid w:val="00DE3251"/>
    <w:rsid w:val="00DE7280"/>
    <w:rsid w:val="00DF4153"/>
    <w:rsid w:val="00DF4DB9"/>
    <w:rsid w:val="00E12438"/>
    <w:rsid w:val="00E12FA0"/>
    <w:rsid w:val="00E15BBC"/>
    <w:rsid w:val="00E171C2"/>
    <w:rsid w:val="00E253C9"/>
    <w:rsid w:val="00E26DFD"/>
    <w:rsid w:val="00E3272C"/>
    <w:rsid w:val="00E36C3B"/>
    <w:rsid w:val="00E47BE1"/>
    <w:rsid w:val="00E545F5"/>
    <w:rsid w:val="00E84E3B"/>
    <w:rsid w:val="00E9506C"/>
    <w:rsid w:val="00EA4C3F"/>
    <w:rsid w:val="00EA5485"/>
    <w:rsid w:val="00EC6D5A"/>
    <w:rsid w:val="00ED299F"/>
    <w:rsid w:val="00F14A14"/>
    <w:rsid w:val="00F3128A"/>
    <w:rsid w:val="00F327BB"/>
    <w:rsid w:val="00F37837"/>
    <w:rsid w:val="00F45D9F"/>
    <w:rsid w:val="00F91784"/>
    <w:rsid w:val="00F94BA7"/>
    <w:rsid w:val="00FA0B67"/>
    <w:rsid w:val="00FA2E44"/>
    <w:rsid w:val="00FA6207"/>
    <w:rsid w:val="00FB1C56"/>
    <w:rsid w:val="00FF02A0"/>
    <w:rsid w:val="00FF35A5"/>
    <w:rsid w:val="00FF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EC934"/>
  <w15:chartTrackingRefBased/>
  <w15:docId w15:val="{50C7D8C9-452F-B740-90C4-96E6D28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6D"/>
    <w:rPr>
      <w:rFonts w:ascii="Times New Roman" w:eastAsia="Times New Roman" w:hAnsi="Times New Roman" w:cs="Times New Roman"/>
    </w:rPr>
  </w:style>
  <w:style w:type="paragraph" w:styleId="Heading1">
    <w:name w:val="heading 1"/>
    <w:basedOn w:val="Normal"/>
    <w:next w:val="Normal"/>
    <w:link w:val="Heading1Char"/>
    <w:uiPriority w:val="4"/>
    <w:qFormat/>
    <w:rsid w:val="00AE49B7"/>
    <w:pPr>
      <w:keepNext/>
      <w:keepLines/>
      <w:spacing w:line="480" w:lineRule="auto"/>
      <w:jc w:val="center"/>
      <w:outlineLvl w:val="0"/>
    </w:pPr>
    <w:rPr>
      <w:rFonts w:eastAsiaTheme="majorEastAsia" w:cstheme="majorBidi"/>
      <w:b/>
      <w:bCs/>
      <w:kern w:val="24"/>
      <w:lang w:eastAsia="ja-JP"/>
    </w:rPr>
  </w:style>
  <w:style w:type="paragraph" w:styleId="Heading2">
    <w:name w:val="heading 2"/>
    <w:basedOn w:val="Normal"/>
    <w:next w:val="Normal"/>
    <w:link w:val="Heading2Char"/>
    <w:uiPriority w:val="9"/>
    <w:unhideWhenUsed/>
    <w:qFormat/>
    <w:rsid w:val="00AE49B7"/>
    <w:pPr>
      <w:keepNext/>
      <w:keepLines/>
      <w:spacing w:before="40" w:line="480" w:lineRule="auto"/>
      <w:ind w:firstLine="720"/>
      <w:outlineLvl w:val="1"/>
    </w:pPr>
    <w:rPr>
      <w:rFonts w:eastAsiaTheme="majorEastAsia" w:cstheme="majorBidi"/>
      <w:b/>
      <w:color w:val="000000" w:themeColor="text1"/>
      <w:kern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AE49B7"/>
    <w:rPr>
      <w:rFonts w:ascii="Times New Roman" w:eastAsiaTheme="majorEastAsia" w:hAnsi="Times New Roman" w:cstheme="majorBidi"/>
      <w:b/>
      <w:bCs/>
      <w:kern w:val="24"/>
      <w:lang w:eastAsia="ja-JP"/>
    </w:rPr>
  </w:style>
  <w:style w:type="paragraph" w:styleId="Date">
    <w:name w:val="Date"/>
    <w:basedOn w:val="Normal"/>
    <w:next w:val="Normal"/>
    <w:link w:val="DateChar"/>
    <w:uiPriority w:val="99"/>
    <w:semiHidden/>
    <w:unhideWhenUsed/>
    <w:rsid w:val="00E171C2"/>
    <w:pPr>
      <w:spacing w:line="480" w:lineRule="auto"/>
      <w:ind w:firstLine="720"/>
    </w:pPr>
    <w:rPr>
      <w:rFonts w:asciiTheme="minorHAnsi" w:eastAsiaTheme="minorEastAsia" w:hAnsiTheme="minorHAnsi" w:cstheme="minorBidi"/>
      <w:kern w:val="24"/>
      <w:lang w:eastAsia="ja-JP"/>
    </w:rPr>
  </w:style>
  <w:style w:type="character" w:customStyle="1" w:styleId="DateChar">
    <w:name w:val="Date Char"/>
    <w:basedOn w:val="DefaultParagraphFont"/>
    <w:link w:val="Date"/>
    <w:uiPriority w:val="99"/>
    <w:semiHidden/>
    <w:rsid w:val="00E171C2"/>
    <w:rPr>
      <w:kern w:val="24"/>
      <w:lang w:eastAsia="ja-JP"/>
    </w:rPr>
  </w:style>
  <w:style w:type="paragraph" w:styleId="Title">
    <w:name w:val="Title"/>
    <w:basedOn w:val="Normal"/>
    <w:next w:val="Normal"/>
    <w:link w:val="TitleChar"/>
    <w:qFormat/>
    <w:rsid w:val="00AE49B7"/>
    <w:pPr>
      <w:ind w:firstLine="720"/>
      <w:contextualSpacing/>
      <w:jc w:val="center"/>
    </w:pPr>
    <w:rPr>
      <w:rFonts w:eastAsiaTheme="majorEastAsia" w:cstheme="majorBidi"/>
      <w:b/>
      <w:spacing w:val="-10"/>
      <w:kern w:val="28"/>
      <w:sz w:val="32"/>
      <w:szCs w:val="56"/>
      <w:lang w:eastAsia="ja-JP"/>
    </w:rPr>
  </w:style>
  <w:style w:type="character" w:customStyle="1" w:styleId="TitleChar">
    <w:name w:val="Title Char"/>
    <w:basedOn w:val="DefaultParagraphFont"/>
    <w:link w:val="Title"/>
    <w:uiPriority w:val="10"/>
    <w:rsid w:val="00AE49B7"/>
    <w:rPr>
      <w:rFonts w:ascii="Times New Roman" w:eastAsiaTheme="majorEastAsia" w:hAnsi="Times New Roman" w:cstheme="majorBidi"/>
      <w:b/>
      <w:spacing w:val="-10"/>
      <w:kern w:val="28"/>
      <w:sz w:val="32"/>
      <w:szCs w:val="56"/>
      <w:lang w:eastAsia="ja-JP"/>
    </w:rPr>
  </w:style>
  <w:style w:type="character" w:customStyle="1" w:styleId="Heading2Char">
    <w:name w:val="Heading 2 Char"/>
    <w:basedOn w:val="DefaultParagraphFont"/>
    <w:link w:val="Heading2"/>
    <w:uiPriority w:val="9"/>
    <w:rsid w:val="00AE49B7"/>
    <w:rPr>
      <w:rFonts w:ascii="Times New Roman" w:eastAsiaTheme="majorEastAsia" w:hAnsi="Times New Roman" w:cstheme="majorBidi"/>
      <w:b/>
      <w:color w:val="000000" w:themeColor="text1"/>
      <w:kern w:val="24"/>
      <w:szCs w:val="26"/>
      <w:lang w:eastAsia="ja-JP"/>
    </w:rPr>
  </w:style>
  <w:style w:type="paragraph" w:styleId="Header">
    <w:name w:val="header"/>
    <w:basedOn w:val="Normal"/>
    <w:link w:val="HeaderChar"/>
    <w:uiPriority w:val="99"/>
    <w:unhideWhenUsed/>
    <w:rsid w:val="00AE49B7"/>
    <w:pPr>
      <w:tabs>
        <w:tab w:val="center" w:pos="4680"/>
        <w:tab w:val="right" w:pos="9360"/>
      </w:tabs>
      <w:ind w:firstLine="720"/>
    </w:pPr>
    <w:rPr>
      <w:rFonts w:asciiTheme="minorHAnsi" w:eastAsiaTheme="minorEastAsia" w:hAnsiTheme="minorHAnsi" w:cstheme="minorBidi"/>
      <w:kern w:val="24"/>
      <w:lang w:eastAsia="ja-JP"/>
    </w:rPr>
  </w:style>
  <w:style w:type="character" w:customStyle="1" w:styleId="HeaderChar">
    <w:name w:val="Header Char"/>
    <w:basedOn w:val="DefaultParagraphFont"/>
    <w:link w:val="Header"/>
    <w:uiPriority w:val="99"/>
    <w:rsid w:val="00AE49B7"/>
    <w:rPr>
      <w:kern w:val="24"/>
      <w:lang w:eastAsia="ja-JP"/>
    </w:rPr>
  </w:style>
  <w:style w:type="character" w:styleId="PageNumber">
    <w:name w:val="page number"/>
    <w:basedOn w:val="Heading1Char"/>
    <w:uiPriority w:val="99"/>
    <w:semiHidden/>
    <w:unhideWhenUsed/>
    <w:rsid w:val="00AE49B7"/>
    <w:rPr>
      <w:rFonts w:ascii="Times New Roman" w:eastAsiaTheme="majorEastAsia" w:hAnsi="Times New Roman" w:cstheme="majorBidi"/>
      <w:b w:val="0"/>
      <w:bCs/>
      <w:kern w:val="24"/>
      <w:lang w:eastAsia="ja-JP"/>
    </w:rPr>
  </w:style>
  <w:style w:type="paragraph" w:styleId="Footer">
    <w:name w:val="footer"/>
    <w:basedOn w:val="Normal"/>
    <w:link w:val="FooterChar"/>
    <w:uiPriority w:val="99"/>
    <w:unhideWhenUsed/>
    <w:rsid w:val="00AE49B7"/>
    <w:pPr>
      <w:tabs>
        <w:tab w:val="center" w:pos="4680"/>
        <w:tab w:val="right" w:pos="9360"/>
      </w:tabs>
      <w:ind w:firstLine="720"/>
    </w:pPr>
    <w:rPr>
      <w:rFonts w:asciiTheme="minorHAnsi" w:eastAsiaTheme="minorEastAsia" w:hAnsiTheme="minorHAnsi" w:cstheme="minorBidi"/>
      <w:kern w:val="24"/>
      <w:lang w:eastAsia="ja-JP"/>
    </w:rPr>
  </w:style>
  <w:style w:type="character" w:customStyle="1" w:styleId="FooterChar">
    <w:name w:val="Footer Char"/>
    <w:basedOn w:val="DefaultParagraphFont"/>
    <w:link w:val="Footer"/>
    <w:uiPriority w:val="99"/>
    <w:rsid w:val="00AE49B7"/>
    <w:rPr>
      <w:kern w:val="24"/>
      <w:lang w:eastAsia="ja-JP"/>
    </w:rPr>
  </w:style>
  <w:style w:type="paragraph" w:styleId="TOC1">
    <w:name w:val="toc 1"/>
    <w:basedOn w:val="Normal"/>
    <w:next w:val="Normal"/>
    <w:autoRedefine/>
    <w:uiPriority w:val="39"/>
    <w:unhideWhenUsed/>
    <w:rsid w:val="00AE49B7"/>
    <w:pPr>
      <w:tabs>
        <w:tab w:val="right" w:leader="dot" w:pos="9010"/>
      </w:tabs>
      <w:spacing w:after="100" w:line="480" w:lineRule="auto"/>
      <w:ind w:firstLine="720"/>
      <w:jc w:val="center"/>
    </w:pPr>
    <w:rPr>
      <w:rFonts w:asciiTheme="minorHAnsi" w:eastAsiaTheme="minorEastAsia" w:hAnsiTheme="minorHAnsi" w:cstheme="minorBidi"/>
      <w:b/>
      <w:kern w:val="24"/>
      <w:lang w:eastAsia="ja-JP"/>
    </w:rPr>
  </w:style>
  <w:style w:type="character" w:styleId="Hyperlink">
    <w:name w:val="Hyperlink"/>
    <w:basedOn w:val="DefaultParagraphFont"/>
    <w:uiPriority w:val="99"/>
    <w:unhideWhenUsed/>
    <w:rsid w:val="00AE49B7"/>
    <w:rPr>
      <w:color w:val="0563C1" w:themeColor="hyperlink"/>
      <w:u w:val="single"/>
    </w:rPr>
  </w:style>
  <w:style w:type="paragraph" w:styleId="TOC2">
    <w:name w:val="toc 2"/>
    <w:basedOn w:val="Normal"/>
    <w:next w:val="Normal"/>
    <w:autoRedefine/>
    <w:uiPriority w:val="39"/>
    <w:unhideWhenUsed/>
    <w:rsid w:val="00C4701F"/>
    <w:pPr>
      <w:spacing w:after="100" w:line="480" w:lineRule="auto"/>
      <w:ind w:left="240" w:firstLine="720"/>
    </w:pPr>
    <w:rPr>
      <w:rFonts w:asciiTheme="minorHAnsi" w:eastAsiaTheme="minorEastAsia" w:hAnsiTheme="minorHAnsi" w:cstheme="minorBidi"/>
      <w:kern w:val="24"/>
      <w:lang w:eastAsia="ja-JP"/>
    </w:rPr>
  </w:style>
  <w:style w:type="paragraph" w:styleId="ListParagraph">
    <w:name w:val="List Paragraph"/>
    <w:basedOn w:val="Normal"/>
    <w:uiPriority w:val="34"/>
    <w:qFormat/>
    <w:rsid w:val="003C5D1F"/>
    <w:pPr>
      <w:ind w:left="720"/>
      <w:contextualSpacing/>
    </w:pPr>
    <w:rPr>
      <w:rFonts w:asciiTheme="minorHAnsi" w:eastAsiaTheme="minorEastAsia" w:hAnsiTheme="minorHAnsi" w:cstheme="minorBidi"/>
      <w:lang w:eastAsia="en-US"/>
    </w:rPr>
  </w:style>
  <w:style w:type="paragraph" w:styleId="NormalWeb">
    <w:name w:val="Normal (Web)"/>
    <w:basedOn w:val="Normal"/>
    <w:uiPriority w:val="99"/>
    <w:unhideWhenUsed/>
    <w:rsid w:val="005C60CA"/>
    <w:pPr>
      <w:spacing w:before="100" w:beforeAutospacing="1" w:after="100" w:afterAutospacing="1"/>
    </w:pPr>
  </w:style>
  <w:style w:type="paragraph" w:styleId="BalloonText">
    <w:name w:val="Balloon Text"/>
    <w:basedOn w:val="Normal"/>
    <w:link w:val="BalloonTextChar"/>
    <w:uiPriority w:val="99"/>
    <w:semiHidden/>
    <w:unhideWhenUsed/>
    <w:rsid w:val="00CA0AB9"/>
    <w:pPr>
      <w:ind w:firstLine="720"/>
    </w:pPr>
    <w:rPr>
      <w:rFonts w:eastAsiaTheme="minorEastAsia"/>
      <w:kern w:val="24"/>
      <w:sz w:val="18"/>
      <w:szCs w:val="18"/>
      <w:lang w:eastAsia="ja-JP"/>
    </w:rPr>
  </w:style>
  <w:style w:type="character" w:customStyle="1" w:styleId="BalloonTextChar">
    <w:name w:val="Balloon Text Char"/>
    <w:basedOn w:val="DefaultParagraphFont"/>
    <w:link w:val="BalloonText"/>
    <w:uiPriority w:val="99"/>
    <w:semiHidden/>
    <w:rsid w:val="00CA0AB9"/>
    <w:rPr>
      <w:rFonts w:ascii="Times New Roman" w:hAnsi="Times New Roman" w:cs="Times New Roman"/>
      <w:kern w:val="24"/>
      <w:sz w:val="18"/>
      <w:szCs w:val="18"/>
      <w:lang w:eastAsia="ja-JP"/>
    </w:rPr>
  </w:style>
  <w:style w:type="character" w:styleId="Emphasis">
    <w:name w:val="Emphasis"/>
    <w:basedOn w:val="DefaultParagraphFont"/>
    <w:uiPriority w:val="20"/>
    <w:unhideWhenUsed/>
    <w:qFormat/>
    <w:rsid w:val="001F41C6"/>
    <w:rPr>
      <w:i/>
      <w:iCs/>
    </w:rPr>
  </w:style>
  <w:style w:type="character" w:styleId="UnresolvedMention">
    <w:name w:val="Unresolved Mention"/>
    <w:basedOn w:val="DefaultParagraphFont"/>
    <w:uiPriority w:val="99"/>
    <w:semiHidden/>
    <w:unhideWhenUsed/>
    <w:rsid w:val="005F134D"/>
    <w:rPr>
      <w:color w:val="605E5C"/>
      <w:shd w:val="clear" w:color="auto" w:fill="E1DFDD"/>
    </w:rPr>
  </w:style>
  <w:style w:type="character" w:styleId="CommentReference">
    <w:name w:val="annotation reference"/>
    <w:basedOn w:val="DefaultParagraphFont"/>
    <w:uiPriority w:val="99"/>
    <w:semiHidden/>
    <w:unhideWhenUsed/>
    <w:rsid w:val="00304A43"/>
    <w:rPr>
      <w:sz w:val="16"/>
      <w:szCs w:val="16"/>
    </w:rPr>
  </w:style>
  <w:style w:type="paragraph" w:styleId="CommentText">
    <w:name w:val="annotation text"/>
    <w:basedOn w:val="Normal"/>
    <w:link w:val="CommentTextChar"/>
    <w:uiPriority w:val="99"/>
    <w:semiHidden/>
    <w:unhideWhenUsed/>
    <w:rsid w:val="00304A43"/>
    <w:rPr>
      <w:sz w:val="20"/>
      <w:szCs w:val="20"/>
    </w:rPr>
  </w:style>
  <w:style w:type="character" w:customStyle="1" w:styleId="CommentTextChar">
    <w:name w:val="Comment Text Char"/>
    <w:basedOn w:val="DefaultParagraphFont"/>
    <w:link w:val="CommentText"/>
    <w:uiPriority w:val="99"/>
    <w:semiHidden/>
    <w:rsid w:val="00304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A43"/>
    <w:rPr>
      <w:b/>
      <w:bCs/>
    </w:rPr>
  </w:style>
  <w:style w:type="character" w:customStyle="1" w:styleId="CommentSubjectChar">
    <w:name w:val="Comment Subject Char"/>
    <w:basedOn w:val="CommentTextChar"/>
    <w:link w:val="CommentSubject"/>
    <w:uiPriority w:val="99"/>
    <w:semiHidden/>
    <w:rsid w:val="00304A43"/>
    <w:rPr>
      <w:rFonts w:ascii="Times New Roman" w:eastAsia="Times New Roman" w:hAnsi="Times New Roman" w:cs="Times New Roman"/>
      <w:b/>
      <w:bCs/>
      <w:sz w:val="20"/>
      <w:szCs w:val="20"/>
    </w:rPr>
  </w:style>
  <w:style w:type="paragraph" w:styleId="Revision">
    <w:name w:val="Revision"/>
    <w:hidden/>
    <w:uiPriority w:val="99"/>
    <w:semiHidden/>
    <w:rsid w:val="002A18FC"/>
    <w:rPr>
      <w:rFonts w:ascii="Times New Roman" w:eastAsia="Times New Roman" w:hAnsi="Times New Roman" w:cs="Times New Roman"/>
    </w:rPr>
  </w:style>
  <w:style w:type="table" w:styleId="TableGrid">
    <w:name w:val="Table Grid"/>
    <w:basedOn w:val="TableNormal"/>
    <w:uiPriority w:val="39"/>
    <w:rsid w:val="0093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sid w:val="009F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1911">
      <w:bodyDiv w:val="1"/>
      <w:marLeft w:val="0"/>
      <w:marRight w:val="0"/>
      <w:marTop w:val="0"/>
      <w:marBottom w:val="0"/>
      <w:divBdr>
        <w:top w:val="none" w:sz="0" w:space="0" w:color="auto"/>
        <w:left w:val="none" w:sz="0" w:space="0" w:color="auto"/>
        <w:bottom w:val="none" w:sz="0" w:space="0" w:color="auto"/>
        <w:right w:val="none" w:sz="0" w:space="0" w:color="auto"/>
      </w:divBdr>
    </w:div>
    <w:div w:id="177542661">
      <w:bodyDiv w:val="1"/>
      <w:marLeft w:val="0"/>
      <w:marRight w:val="0"/>
      <w:marTop w:val="0"/>
      <w:marBottom w:val="0"/>
      <w:divBdr>
        <w:top w:val="none" w:sz="0" w:space="0" w:color="auto"/>
        <w:left w:val="none" w:sz="0" w:space="0" w:color="auto"/>
        <w:bottom w:val="none" w:sz="0" w:space="0" w:color="auto"/>
        <w:right w:val="none" w:sz="0" w:space="0" w:color="auto"/>
      </w:divBdr>
    </w:div>
    <w:div w:id="228001123">
      <w:bodyDiv w:val="1"/>
      <w:marLeft w:val="0"/>
      <w:marRight w:val="0"/>
      <w:marTop w:val="0"/>
      <w:marBottom w:val="0"/>
      <w:divBdr>
        <w:top w:val="none" w:sz="0" w:space="0" w:color="auto"/>
        <w:left w:val="none" w:sz="0" w:space="0" w:color="auto"/>
        <w:bottom w:val="none" w:sz="0" w:space="0" w:color="auto"/>
        <w:right w:val="none" w:sz="0" w:space="0" w:color="auto"/>
      </w:divBdr>
    </w:div>
    <w:div w:id="274482489">
      <w:bodyDiv w:val="1"/>
      <w:marLeft w:val="0"/>
      <w:marRight w:val="0"/>
      <w:marTop w:val="0"/>
      <w:marBottom w:val="0"/>
      <w:divBdr>
        <w:top w:val="none" w:sz="0" w:space="0" w:color="auto"/>
        <w:left w:val="none" w:sz="0" w:space="0" w:color="auto"/>
        <w:bottom w:val="none" w:sz="0" w:space="0" w:color="auto"/>
        <w:right w:val="none" w:sz="0" w:space="0" w:color="auto"/>
      </w:divBdr>
    </w:div>
    <w:div w:id="442577898">
      <w:bodyDiv w:val="1"/>
      <w:marLeft w:val="0"/>
      <w:marRight w:val="0"/>
      <w:marTop w:val="0"/>
      <w:marBottom w:val="0"/>
      <w:divBdr>
        <w:top w:val="none" w:sz="0" w:space="0" w:color="auto"/>
        <w:left w:val="none" w:sz="0" w:space="0" w:color="auto"/>
        <w:bottom w:val="none" w:sz="0" w:space="0" w:color="auto"/>
        <w:right w:val="none" w:sz="0" w:space="0" w:color="auto"/>
      </w:divBdr>
    </w:div>
    <w:div w:id="496649908">
      <w:bodyDiv w:val="1"/>
      <w:marLeft w:val="0"/>
      <w:marRight w:val="0"/>
      <w:marTop w:val="0"/>
      <w:marBottom w:val="0"/>
      <w:divBdr>
        <w:top w:val="none" w:sz="0" w:space="0" w:color="auto"/>
        <w:left w:val="none" w:sz="0" w:space="0" w:color="auto"/>
        <w:bottom w:val="none" w:sz="0" w:space="0" w:color="auto"/>
        <w:right w:val="none" w:sz="0" w:space="0" w:color="auto"/>
      </w:divBdr>
    </w:div>
    <w:div w:id="696588790">
      <w:bodyDiv w:val="1"/>
      <w:marLeft w:val="0"/>
      <w:marRight w:val="0"/>
      <w:marTop w:val="0"/>
      <w:marBottom w:val="0"/>
      <w:divBdr>
        <w:top w:val="none" w:sz="0" w:space="0" w:color="auto"/>
        <w:left w:val="none" w:sz="0" w:space="0" w:color="auto"/>
        <w:bottom w:val="none" w:sz="0" w:space="0" w:color="auto"/>
        <w:right w:val="none" w:sz="0" w:space="0" w:color="auto"/>
      </w:divBdr>
    </w:div>
    <w:div w:id="765806219">
      <w:bodyDiv w:val="1"/>
      <w:marLeft w:val="0"/>
      <w:marRight w:val="0"/>
      <w:marTop w:val="0"/>
      <w:marBottom w:val="0"/>
      <w:divBdr>
        <w:top w:val="none" w:sz="0" w:space="0" w:color="auto"/>
        <w:left w:val="none" w:sz="0" w:space="0" w:color="auto"/>
        <w:bottom w:val="none" w:sz="0" w:space="0" w:color="auto"/>
        <w:right w:val="none" w:sz="0" w:space="0" w:color="auto"/>
      </w:divBdr>
    </w:div>
    <w:div w:id="801729234">
      <w:bodyDiv w:val="1"/>
      <w:marLeft w:val="0"/>
      <w:marRight w:val="0"/>
      <w:marTop w:val="0"/>
      <w:marBottom w:val="0"/>
      <w:divBdr>
        <w:top w:val="none" w:sz="0" w:space="0" w:color="auto"/>
        <w:left w:val="none" w:sz="0" w:space="0" w:color="auto"/>
        <w:bottom w:val="none" w:sz="0" w:space="0" w:color="auto"/>
        <w:right w:val="none" w:sz="0" w:space="0" w:color="auto"/>
      </w:divBdr>
    </w:div>
    <w:div w:id="818571715">
      <w:bodyDiv w:val="1"/>
      <w:marLeft w:val="0"/>
      <w:marRight w:val="0"/>
      <w:marTop w:val="0"/>
      <w:marBottom w:val="0"/>
      <w:divBdr>
        <w:top w:val="none" w:sz="0" w:space="0" w:color="auto"/>
        <w:left w:val="none" w:sz="0" w:space="0" w:color="auto"/>
        <w:bottom w:val="none" w:sz="0" w:space="0" w:color="auto"/>
        <w:right w:val="none" w:sz="0" w:space="0" w:color="auto"/>
      </w:divBdr>
    </w:div>
    <w:div w:id="872768623">
      <w:bodyDiv w:val="1"/>
      <w:marLeft w:val="0"/>
      <w:marRight w:val="0"/>
      <w:marTop w:val="0"/>
      <w:marBottom w:val="0"/>
      <w:divBdr>
        <w:top w:val="none" w:sz="0" w:space="0" w:color="auto"/>
        <w:left w:val="none" w:sz="0" w:space="0" w:color="auto"/>
        <w:bottom w:val="none" w:sz="0" w:space="0" w:color="auto"/>
        <w:right w:val="none" w:sz="0" w:space="0" w:color="auto"/>
      </w:divBdr>
    </w:div>
    <w:div w:id="1028484869">
      <w:bodyDiv w:val="1"/>
      <w:marLeft w:val="0"/>
      <w:marRight w:val="0"/>
      <w:marTop w:val="0"/>
      <w:marBottom w:val="0"/>
      <w:divBdr>
        <w:top w:val="none" w:sz="0" w:space="0" w:color="auto"/>
        <w:left w:val="none" w:sz="0" w:space="0" w:color="auto"/>
        <w:bottom w:val="none" w:sz="0" w:space="0" w:color="auto"/>
        <w:right w:val="none" w:sz="0" w:space="0" w:color="auto"/>
      </w:divBdr>
    </w:div>
    <w:div w:id="1207377820">
      <w:bodyDiv w:val="1"/>
      <w:marLeft w:val="0"/>
      <w:marRight w:val="0"/>
      <w:marTop w:val="0"/>
      <w:marBottom w:val="0"/>
      <w:divBdr>
        <w:top w:val="none" w:sz="0" w:space="0" w:color="auto"/>
        <w:left w:val="none" w:sz="0" w:space="0" w:color="auto"/>
        <w:bottom w:val="none" w:sz="0" w:space="0" w:color="auto"/>
        <w:right w:val="none" w:sz="0" w:space="0" w:color="auto"/>
      </w:divBdr>
    </w:div>
    <w:div w:id="1243248911">
      <w:bodyDiv w:val="1"/>
      <w:marLeft w:val="0"/>
      <w:marRight w:val="0"/>
      <w:marTop w:val="0"/>
      <w:marBottom w:val="0"/>
      <w:divBdr>
        <w:top w:val="none" w:sz="0" w:space="0" w:color="auto"/>
        <w:left w:val="none" w:sz="0" w:space="0" w:color="auto"/>
        <w:bottom w:val="none" w:sz="0" w:space="0" w:color="auto"/>
        <w:right w:val="none" w:sz="0" w:space="0" w:color="auto"/>
      </w:divBdr>
    </w:div>
    <w:div w:id="1357538955">
      <w:bodyDiv w:val="1"/>
      <w:marLeft w:val="0"/>
      <w:marRight w:val="0"/>
      <w:marTop w:val="0"/>
      <w:marBottom w:val="0"/>
      <w:divBdr>
        <w:top w:val="none" w:sz="0" w:space="0" w:color="auto"/>
        <w:left w:val="none" w:sz="0" w:space="0" w:color="auto"/>
        <w:bottom w:val="none" w:sz="0" w:space="0" w:color="auto"/>
        <w:right w:val="none" w:sz="0" w:space="0" w:color="auto"/>
      </w:divBdr>
    </w:div>
    <w:div w:id="1419593621">
      <w:bodyDiv w:val="1"/>
      <w:marLeft w:val="0"/>
      <w:marRight w:val="0"/>
      <w:marTop w:val="0"/>
      <w:marBottom w:val="0"/>
      <w:divBdr>
        <w:top w:val="none" w:sz="0" w:space="0" w:color="auto"/>
        <w:left w:val="none" w:sz="0" w:space="0" w:color="auto"/>
        <w:bottom w:val="none" w:sz="0" w:space="0" w:color="auto"/>
        <w:right w:val="none" w:sz="0" w:space="0" w:color="auto"/>
      </w:divBdr>
    </w:div>
    <w:div w:id="1425295880">
      <w:bodyDiv w:val="1"/>
      <w:marLeft w:val="0"/>
      <w:marRight w:val="0"/>
      <w:marTop w:val="0"/>
      <w:marBottom w:val="0"/>
      <w:divBdr>
        <w:top w:val="none" w:sz="0" w:space="0" w:color="auto"/>
        <w:left w:val="none" w:sz="0" w:space="0" w:color="auto"/>
        <w:bottom w:val="none" w:sz="0" w:space="0" w:color="auto"/>
        <w:right w:val="none" w:sz="0" w:space="0" w:color="auto"/>
      </w:divBdr>
    </w:div>
    <w:div w:id="1531844721">
      <w:bodyDiv w:val="1"/>
      <w:marLeft w:val="0"/>
      <w:marRight w:val="0"/>
      <w:marTop w:val="0"/>
      <w:marBottom w:val="0"/>
      <w:divBdr>
        <w:top w:val="none" w:sz="0" w:space="0" w:color="auto"/>
        <w:left w:val="none" w:sz="0" w:space="0" w:color="auto"/>
        <w:bottom w:val="none" w:sz="0" w:space="0" w:color="auto"/>
        <w:right w:val="none" w:sz="0" w:space="0" w:color="auto"/>
      </w:divBdr>
    </w:div>
    <w:div w:id="1872717169">
      <w:bodyDiv w:val="1"/>
      <w:marLeft w:val="0"/>
      <w:marRight w:val="0"/>
      <w:marTop w:val="0"/>
      <w:marBottom w:val="0"/>
      <w:divBdr>
        <w:top w:val="none" w:sz="0" w:space="0" w:color="auto"/>
        <w:left w:val="none" w:sz="0" w:space="0" w:color="auto"/>
        <w:bottom w:val="none" w:sz="0" w:space="0" w:color="auto"/>
        <w:right w:val="none" w:sz="0" w:space="0" w:color="auto"/>
      </w:divBdr>
    </w:div>
    <w:div w:id="1876455693">
      <w:bodyDiv w:val="1"/>
      <w:marLeft w:val="0"/>
      <w:marRight w:val="0"/>
      <w:marTop w:val="0"/>
      <w:marBottom w:val="0"/>
      <w:divBdr>
        <w:top w:val="none" w:sz="0" w:space="0" w:color="auto"/>
        <w:left w:val="none" w:sz="0" w:space="0" w:color="auto"/>
        <w:bottom w:val="none" w:sz="0" w:space="0" w:color="auto"/>
        <w:right w:val="none" w:sz="0" w:space="0" w:color="auto"/>
      </w:divBdr>
    </w:div>
    <w:div w:id="1969243553">
      <w:bodyDiv w:val="1"/>
      <w:marLeft w:val="0"/>
      <w:marRight w:val="0"/>
      <w:marTop w:val="0"/>
      <w:marBottom w:val="0"/>
      <w:divBdr>
        <w:top w:val="none" w:sz="0" w:space="0" w:color="auto"/>
        <w:left w:val="none" w:sz="0" w:space="0" w:color="auto"/>
        <w:bottom w:val="none" w:sz="0" w:space="0" w:color="auto"/>
        <w:right w:val="none" w:sz="0" w:space="0" w:color="auto"/>
      </w:divBdr>
    </w:div>
    <w:div w:id="1992562556">
      <w:bodyDiv w:val="1"/>
      <w:marLeft w:val="0"/>
      <w:marRight w:val="0"/>
      <w:marTop w:val="0"/>
      <w:marBottom w:val="0"/>
      <w:divBdr>
        <w:top w:val="none" w:sz="0" w:space="0" w:color="auto"/>
        <w:left w:val="none" w:sz="0" w:space="0" w:color="auto"/>
        <w:bottom w:val="none" w:sz="0" w:space="0" w:color="auto"/>
        <w:right w:val="none" w:sz="0" w:space="0" w:color="auto"/>
      </w:divBdr>
    </w:div>
    <w:div w:id="1995983076">
      <w:bodyDiv w:val="1"/>
      <w:marLeft w:val="0"/>
      <w:marRight w:val="0"/>
      <w:marTop w:val="0"/>
      <w:marBottom w:val="0"/>
      <w:divBdr>
        <w:top w:val="none" w:sz="0" w:space="0" w:color="auto"/>
        <w:left w:val="none" w:sz="0" w:space="0" w:color="auto"/>
        <w:bottom w:val="none" w:sz="0" w:space="0" w:color="auto"/>
        <w:right w:val="none" w:sz="0" w:space="0" w:color="auto"/>
      </w:divBdr>
      <w:divsChild>
        <w:div w:id="939337443">
          <w:marLeft w:val="0"/>
          <w:marRight w:val="0"/>
          <w:marTop w:val="0"/>
          <w:marBottom w:val="0"/>
          <w:divBdr>
            <w:top w:val="none" w:sz="0" w:space="0" w:color="auto"/>
            <w:left w:val="none" w:sz="0" w:space="0" w:color="auto"/>
            <w:bottom w:val="none" w:sz="0" w:space="0" w:color="auto"/>
            <w:right w:val="none" w:sz="0" w:space="0" w:color="auto"/>
          </w:divBdr>
          <w:divsChild>
            <w:div w:id="717095457">
              <w:marLeft w:val="0"/>
              <w:marRight w:val="0"/>
              <w:marTop w:val="0"/>
              <w:marBottom w:val="0"/>
              <w:divBdr>
                <w:top w:val="none" w:sz="0" w:space="0" w:color="auto"/>
                <w:left w:val="none" w:sz="0" w:space="0" w:color="auto"/>
                <w:bottom w:val="none" w:sz="0" w:space="0" w:color="auto"/>
                <w:right w:val="none" w:sz="0" w:space="0" w:color="auto"/>
              </w:divBdr>
              <w:divsChild>
                <w:div w:id="1575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ishiqu.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a.com/statistics/279111/number-of-cinema-screens-in-chi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stor.org/stable/43551672" TargetMode="External"/><Relationship Id="rId4" Type="http://schemas.openxmlformats.org/officeDocument/2006/relationships/settings" Target="settings.xml"/><Relationship Id="rId9" Type="http://schemas.openxmlformats.org/officeDocument/2006/relationships/hyperlink" Target="http://www.jstor.org/stable/407242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A507-402F-864E-83A3-606AD8E7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26</Pages>
  <Words>6167</Words>
  <Characters>33614</Characters>
  <Application>Microsoft Office Word</Application>
  <DocSecurity>0</DocSecurity>
  <Lines>525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Jiayun Qu</dc:creator>
  <cp:keywords/>
  <dc:description/>
  <cp:lastModifiedBy>Jiayun Qu</cp:lastModifiedBy>
  <cp:revision>188</cp:revision>
  <dcterms:created xsi:type="dcterms:W3CDTF">2019-02-26T22:28:00Z</dcterms:created>
  <dcterms:modified xsi:type="dcterms:W3CDTF">2019-05-10T10:10:00Z</dcterms:modified>
</cp:coreProperties>
</file>